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92" w:rsidRDefault="00271192" w:rsidP="002E61DD">
      <w:pPr>
        <w:pStyle w:val="af3"/>
        <w:spacing w:line="360" w:lineRule="exact"/>
        <w:jc w:val="center"/>
        <w:rPr>
          <w:rFonts w:eastAsia="華康細明體"/>
          <w:b/>
          <w:spacing w:val="20"/>
          <w:u w:val="single"/>
          <w:lang w:eastAsia="zh-HK"/>
        </w:rPr>
      </w:pPr>
    </w:p>
    <w:p w:rsidR="00233264" w:rsidRDefault="00233264" w:rsidP="002E61DD">
      <w:pPr>
        <w:pStyle w:val="af3"/>
        <w:spacing w:line="360" w:lineRule="exact"/>
        <w:jc w:val="center"/>
        <w:rPr>
          <w:rFonts w:eastAsia="華康細明體"/>
          <w:b/>
          <w:spacing w:val="20"/>
          <w:u w:val="single"/>
          <w:lang w:eastAsia="zh-HK"/>
        </w:rPr>
      </w:pPr>
      <w:r w:rsidRPr="000D2653">
        <w:rPr>
          <w:rFonts w:eastAsia="華康細明體"/>
          <w:b/>
          <w:spacing w:val="20"/>
          <w:u w:val="single"/>
          <w:lang w:eastAsia="zh-HK"/>
        </w:rPr>
        <w:t>樣式</w:t>
      </w:r>
    </w:p>
    <w:p w:rsidR="00233264" w:rsidRDefault="00233264" w:rsidP="002E61DD">
      <w:pPr>
        <w:pStyle w:val="af3"/>
        <w:spacing w:line="360" w:lineRule="exact"/>
        <w:jc w:val="center"/>
        <w:rPr>
          <w:rFonts w:ascii="Times New Roman" w:eastAsia="華康細明體" w:hAnsi="Times New Roman" w:cs="Times New Roman"/>
          <w:b/>
          <w:spacing w:val="20"/>
          <w:szCs w:val="26"/>
        </w:rPr>
      </w:pPr>
    </w:p>
    <w:p w:rsidR="004F22BD" w:rsidRPr="004309A4" w:rsidRDefault="004F22BD" w:rsidP="002E61DD">
      <w:pPr>
        <w:pStyle w:val="af3"/>
        <w:spacing w:line="360" w:lineRule="exact"/>
        <w:jc w:val="center"/>
        <w:rPr>
          <w:rFonts w:ascii="Times New Roman" w:eastAsia="華康細明體" w:hAnsi="Times New Roman" w:cs="Times New Roman"/>
          <w:b/>
          <w:spacing w:val="20"/>
          <w:szCs w:val="26"/>
        </w:rPr>
      </w:pPr>
      <w:r w:rsidRPr="004309A4">
        <w:rPr>
          <w:rFonts w:ascii="Times New Roman" w:eastAsia="華康細明體" w:hAnsi="Times New Roman" w:cs="Times New Roman"/>
          <w:b/>
          <w:spacing w:val="20"/>
          <w:szCs w:val="26"/>
        </w:rPr>
        <w:t>《專業會計師條例》</w:t>
      </w:r>
      <w:r w:rsidR="004A3014" w:rsidRPr="004309A4">
        <w:rPr>
          <w:rFonts w:ascii="Times New Roman" w:eastAsia="華康細明體" w:hAnsi="Times New Roman" w:cs="Times New Roman"/>
          <w:b/>
          <w:spacing w:val="20"/>
          <w:szCs w:val="26"/>
        </w:rPr>
        <w:t>（</w:t>
      </w:r>
      <w:r w:rsidRPr="004309A4">
        <w:rPr>
          <w:rFonts w:ascii="Times New Roman" w:eastAsia="華康細明體" w:hAnsi="Times New Roman" w:cs="Times New Roman"/>
          <w:b/>
          <w:spacing w:val="20"/>
          <w:szCs w:val="26"/>
        </w:rPr>
        <w:t>第</w:t>
      </w:r>
      <w:r w:rsidRPr="004309A4">
        <w:rPr>
          <w:rFonts w:ascii="Times New Roman" w:eastAsia="華康細明體" w:hAnsi="Times New Roman" w:cs="Times New Roman"/>
          <w:b/>
          <w:spacing w:val="20"/>
          <w:szCs w:val="26"/>
        </w:rPr>
        <w:t>50</w:t>
      </w:r>
      <w:r w:rsidRPr="004309A4">
        <w:rPr>
          <w:rFonts w:ascii="Times New Roman" w:eastAsia="華康細明體" w:hAnsi="Times New Roman" w:cs="Times New Roman"/>
          <w:b/>
          <w:spacing w:val="20"/>
          <w:szCs w:val="26"/>
        </w:rPr>
        <w:t>章</w:t>
      </w:r>
      <w:r w:rsidR="004A3014" w:rsidRPr="004309A4">
        <w:rPr>
          <w:rFonts w:ascii="Times New Roman" w:eastAsia="華康細明體" w:hAnsi="Times New Roman" w:cs="Times New Roman"/>
          <w:b/>
          <w:spacing w:val="20"/>
          <w:szCs w:val="26"/>
        </w:rPr>
        <w:t>）</w:t>
      </w:r>
      <w:r w:rsidRPr="004309A4">
        <w:rPr>
          <w:rFonts w:ascii="Times New Roman" w:eastAsia="華康細明體" w:hAnsi="Times New Roman" w:cs="Times New Roman"/>
          <w:b/>
          <w:spacing w:val="20"/>
          <w:szCs w:val="26"/>
        </w:rPr>
        <w:t>所指的執業會計師或執業法團</w:t>
      </w:r>
    </w:p>
    <w:p w:rsidR="004F22BD" w:rsidRPr="004309A4" w:rsidRDefault="004F22BD" w:rsidP="002E61DD">
      <w:pPr>
        <w:pStyle w:val="af3"/>
        <w:spacing w:line="360" w:lineRule="exact"/>
        <w:jc w:val="center"/>
        <w:rPr>
          <w:rFonts w:ascii="Times New Roman" w:eastAsia="華康細明體" w:hAnsi="Times New Roman" w:cs="Times New Roman"/>
          <w:b/>
          <w:bCs/>
          <w:sz w:val="26"/>
          <w:szCs w:val="26"/>
          <w:u w:val="single"/>
        </w:rPr>
      </w:pPr>
      <w:r w:rsidRPr="004309A4">
        <w:rPr>
          <w:rFonts w:ascii="Times New Roman" w:eastAsia="華康細明體" w:hAnsi="Times New Roman" w:cs="Times New Roman"/>
          <w:b/>
          <w:spacing w:val="20"/>
          <w:szCs w:val="26"/>
          <w:u w:val="single"/>
        </w:rPr>
        <w:t>受委聘進行協定程序的報告</w:t>
      </w:r>
    </w:p>
    <w:p w:rsidR="004F22BD" w:rsidRPr="004309A4" w:rsidRDefault="004F22BD" w:rsidP="00230F0A">
      <w:pPr>
        <w:spacing w:line="340" w:lineRule="exact"/>
        <w:rPr>
          <w:rFonts w:eastAsia="華康細明體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ind w:rightChars="29" w:right="70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收支結算協定程序報告</w:t>
      </w:r>
    </w:p>
    <w:p w:rsidR="004F22BD" w:rsidRPr="004309A4" w:rsidRDefault="004F22BD" w:rsidP="00230F0A">
      <w:pPr>
        <w:widowControl/>
        <w:overflowPunct w:val="0"/>
        <w:spacing w:line="320" w:lineRule="exact"/>
        <w:ind w:rightChars="29" w:right="70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ind w:rightChars="29" w:right="70"/>
        <w:rPr>
          <w:rFonts w:eastAsia="華康細明體"/>
          <w:bCs/>
          <w:spacing w:val="20"/>
          <w:kern w:val="0"/>
          <w:szCs w:val="20"/>
          <w:lang w:eastAsia="zh-HK"/>
        </w:rPr>
      </w:pPr>
      <w:r w:rsidRPr="004309A4">
        <w:rPr>
          <w:rFonts w:eastAsia="華康細明體"/>
          <w:spacing w:val="20"/>
          <w:kern w:val="0"/>
          <w:szCs w:val="20"/>
        </w:rPr>
        <w:t>致：</w:t>
      </w: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收件人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</w:p>
    <w:p w:rsidR="004F22BD" w:rsidRPr="004309A4" w:rsidRDefault="004F22BD" w:rsidP="00230F0A">
      <w:pPr>
        <w:widowControl/>
        <w:overflowPunct w:val="0"/>
        <w:spacing w:line="320" w:lineRule="exact"/>
        <w:ind w:left="360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ind w:rightChars="29" w:right="70"/>
        <w:rPr>
          <w:rFonts w:eastAsia="華康細明體"/>
          <w:b/>
          <w:spacing w:val="20"/>
          <w:kern w:val="0"/>
          <w:szCs w:val="20"/>
        </w:rPr>
      </w:pPr>
      <w:r w:rsidRPr="004309A4">
        <w:rPr>
          <w:rFonts w:eastAsia="華康細明體"/>
          <w:b/>
          <w:spacing w:val="20"/>
          <w:kern w:val="0"/>
          <w:szCs w:val="20"/>
        </w:rPr>
        <w:t>此協定程序報告的目的</w:t>
      </w: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及對</w:t>
      </w:r>
      <w:r w:rsidRPr="004309A4">
        <w:rPr>
          <w:rFonts w:eastAsia="華康細明體"/>
          <w:b/>
          <w:spacing w:val="20"/>
          <w:kern w:val="0"/>
          <w:szCs w:val="20"/>
        </w:rPr>
        <w:t>用途和分發</w:t>
      </w: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的</w:t>
      </w:r>
      <w:r w:rsidRPr="004309A4">
        <w:rPr>
          <w:rFonts w:eastAsia="華康細明體"/>
          <w:b/>
          <w:spacing w:val="20"/>
          <w:kern w:val="0"/>
          <w:szCs w:val="20"/>
        </w:rPr>
        <w:t>限制</w:t>
      </w:r>
    </w:p>
    <w:p w:rsidR="004F22BD" w:rsidRPr="004309A4" w:rsidRDefault="004F22BD" w:rsidP="00230F0A">
      <w:pPr>
        <w:widowControl/>
        <w:overflowPunct w:val="0"/>
        <w:spacing w:line="320" w:lineRule="exact"/>
        <w:ind w:rightChars="29" w:right="70"/>
        <w:rPr>
          <w:rFonts w:eastAsia="華康細明體"/>
          <w:spacing w:val="20"/>
          <w:kern w:val="0"/>
          <w:szCs w:val="20"/>
        </w:rPr>
      </w:pPr>
    </w:p>
    <w:p w:rsidR="004F22BD" w:rsidRPr="005C159F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5C159F">
        <w:rPr>
          <w:rFonts w:eastAsia="華康細明體"/>
          <w:spacing w:val="20"/>
          <w:kern w:val="0"/>
          <w:szCs w:val="20"/>
        </w:rPr>
        <w:t>本報告僅用作協助</w:t>
      </w:r>
      <w:r w:rsidRPr="005C159F">
        <w:rPr>
          <w:rFonts w:eastAsia="華康細明體"/>
          <w:i/>
          <w:spacing w:val="20"/>
          <w:kern w:val="0"/>
          <w:szCs w:val="20"/>
        </w:rPr>
        <w:t>[</w:t>
      </w:r>
      <w:r w:rsidRPr="005C159F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5C159F">
        <w:rPr>
          <w:rFonts w:eastAsia="華康細明體"/>
          <w:i/>
          <w:spacing w:val="20"/>
          <w:kern w:val="0"/>
          <w:szCs w:val="20"/>
        </w:rPr>
        <w:t>]</w:t>
      </w:r>
      <w:r w:rsidRPr="005C159F">
        <w:rPr>
          <w:rFonts w:eastAsia="華康細明體"/>
          <w:bCs/>
          <w:iCs/>
          <w:color w:val="000000"/>
          <w:spacing w:val="20"/>
        </w:rPr>
        <w:t>決定</w:t>
      </w:r>
      <w:r w:rsidRPr="005C159F">
        <w:rPr>
          <w:rFonts w:eastAsia="華康細明體"/>
          <w:bCs/>
          <w:iCs/>
          <w:color w:val="000000"/>
          <w:spacing w:val="20"/>
          <w:lang w:eastAsia="zh-HK"/>
        </w:rPr>
        <w:t>，</w:t>
      </w:r>
      <w:r w:rsidRPr="005C159F">
        <w:rPr>
          <w:rFonts w:eastAsia="華康細明體"/>
          <w:bCs/>
          <w:iCs/>
          <w:color w:val="000000"/>
          <w:spacing w:val="20"/>
        </w:rPr>
        <w:t>於</w:t>
      </w:r>
      <w:r w:rsidRPr="005C159F">
        <w:rPr>
          <w:rFonts w:eastAsia="華康細明體"/>
          <w:bCs/>
          <w:i/>
          <w:iCs/>
          <w:color w:val="000000"/>
          <w:spacing w:val="20"/>
        </w:rPr>
        <w:t>[</w:t>
      </w:r>
      <w:r w:rsidRPr="005C159F">
        <w:rPr>
          <w:rFonts w:eastAsia="華康細明體"/>
          <w:bCs/>
          <w:i/>
          <w:iCs/>
          <w:color w:val="000000"/>
          <w:spacing w:val="20"/>
        </w:rPr>
        <w:t>計劃完結日期</w:t>
      </w:r>
      <w:r w:rsidRPr="005C159F">
        <w:rPr>
          <w:rFonts w:eastAsia="華康細明體"/>
          <w:bCs/>
          <w:i/>
          <w:iCs/>
          <w:color w:val="000000"/>
          <w:spacing w:val="20"/>
        </w:rPr>
        <w:t>]</w:t>
      </w:r>
      <w:r w:rsidRPr="005C159F">
        <w:rPr>
          <w:rFonts w:eastAsia="華康細明體"/>
          <w:bCs/>
          <w:iCs/>
          <w:color w:val="000000"/>
          <w:spacing w:val="20"/>
        </w:rPr>
        <w:t>完結的社區參與</w:t>
      </w:r>
      <w:r w:rsidR="00232620" w:rsidRPr="005C159F">
        <w:rPr>
          <w:rFonts w:eastAsia="華康細明體"/>
          <w:bCs/>
          <w:iCs/>
          <w:color w:val="000000"/>
          <w:spacing w:val="20"/>
        </w:rPr>
        <w:t>項目</w:t>
      </w:r>
      <w:r w:rsidRPr="005C159F">
        <w:rPr>
          <w:rFonts w:eastAsia="華康細明體"/>
          <w:bCs/>
          <w:i/>
          <w:iCs/>
          <w:color w:val="000000"/>
          <w:spacing w:val="20"/>
        </w:rPr>
        <w:t>[</w:t>
      </w:r>
      <w:r w:rsidR="00232620" w:rsidRPr="005C159F">
        <w:rPr>
          <w:rFonts w:eastAsia="華康細明體"/>
          <w:bCs/>
          <w:i/>
          <w:iCs/>
          <w:color w:val="000000"/>
          <w:spacing w:val="20"/>
        </w:rPr>
        <w:t>項目</w:t>
      </w:r>
      <w:r w:rsidRPr="005C159F">
        <w:rPr>
          <w:rFonts w:eastAsia="華康細明體"/>
          <w:bCs/>
          <w:i/>
          <w:iCs/>
          <w:color w:val="000000"/>
          <w:spacing w:val="20"/>
        </w:rPr>
        <w:t>名稱</w:t>
      </w:r>
      <w:r w:rsidRPr="005C159F">
        <w:rPr>
          <w:rFonts w:eastAsia="華康細明體"/>
          <w:bCs/>
          <w:i/>
          <w:iCs/>
          <w:color w:val="000000"/>
          <w:spacing w:val="20"/>
        </w:rPr>
        <w:t>]</w:t>
      </w:r>
      <w:r w:rsidRPr="005C159F">
        <w:rPr>
          <w:rFonts w:eastAsia="華康細明體"/>
          <w:bCs/>
          <w:iCs/>
          <w:color w:val="000000"/>
          <w:spacing w:val="20"/>
        </w:rPr>
        <w:t>的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收支結算表</w:t>
      </w:r>
      <w:r w:rsidRPr="005C159F">
        <w:rPr>
          <w:rFonts w:eastAsia="華康細明體"/>
          <w:bCs/>
          <w:iCs/>
          <w:spacing w:val="20"/>
          <w:kern w:val="0"/>
          <w:szCs w:val="20"/>
          <w:lang w:eastAsia="zh-HK"/>
        </w:rPr>
        <w:t>，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是否符合</w:t>
      </w:r>
      <w:r w:rsidR="005C159F" w:rsidRPr="005C159F">
        <w:rPr>
          <w:rFonts w:eastAsia="華康細明體"/>
          <w:bCs/>
          <w:iCs/>
          <w:spacing w:val="20"/>
          <w:kern w:val="0"/>
          <w:szCs w:val="20"/>
        </w:rPr>
        <w:t>《社區參與計劃撥款指引》（下稱</w:t>
      </w:r>
      <w:r w:rsidR="005C159F" w:rsidRPr="005C159F">
        <w:rPr>
          <w:rFonts w:eastAsia="華康細明體"/>
          <w:bCs/>
          <w:iCs/>
          <w:spacing w:val="20"/>
          <w:kern w:val="0"/>
          <w:szCs w:val="20"/>
        </w:rPr>
        <w:t>“</w:t>
      </w:r>
      <w:r w:rsidR="005C159F" w:rsidRPr="005C159F">
        <w:rPr>
          <w:rFonts w:eastAsia="華康細明體"/>
          <w:bCs/>
          <w:iCs/>
          <w:spacing w:val="20"/>
          <w:kern w:val="0"/>
          <w:szCs w:val="20"/>
        </w:rPr>
        <w:t>指引</w:t>
      </w:r>
      <w:r w:rsidR="005C159F" w:rsidRPr="005C159F">
        <w:rPr>
          <w:rFonts w:eastAsia="華康細明體"/>
          <w:bCs/>
          <w:iCs/>
          <w:spacing w:val="20"/>
          <w:kern w:val="0"/>
          <w:szCs w:val="20"/>
        </w:rPr>
        <w:t>”</w:t>
      </w:r>
      <w:r w:rsidR="005C159F" w:rsidRPr="005C159F">
        <w:rPr>
          <w:rFonts w:eastAsia="華康細明體"/>
          <w:bCs/>
          <w:iCs/>
          <w:spacing w:val="20"/>
          <w:kern w:val="0"/>
          <w:szCs w:val="20"/>
        </w:rPr>
        <w:t>）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所訂明的社區參與計劃撥款</w:t>
      </w:r>
      <w:r w:rsidRPr="005C159F">
        <w:rPr>
          <w:rFonts w:eastAsia="華康細明體"/>
          <w:bCs/>
          <w:spacing w:val="20"/>
        </w:rPr>
        <w:t>的規定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。</w:t>
      </w:r>
      <w:r w:rsidRPr="005C159F">
        <w:rPr>
          <w:rFonts w:eastAsia="華康細明體"/>
          <w:spacing w:val="20"/>
          <w:kern w:val="0"/>
          <w:szCs w:val="20"/>
        </w:rPr>
        <w:t>本報告</w:t>
      </w:r>
      <w:r w:rsidRPr="005C159F">
        <w:rPr>
          <w:rFonts w:eastAsia="華康細明體"/>
          <w:spacing w:val="20"/>
          <w:kern w:val="0"/>
          <w:szCs w:val="20"/>
          <w:lang w:eastAsia="zh-HK"/>
        </w:rPr>
        <w:t>未必</w:t>
      </w:r>
      <w:r w:rsidRPr="005C159F">
        <w:rPr>
          <w:rFonts w:eastAsia="華康細明體"/>
          <w:spacing w:val="20"/>
          <w:kern w:val="0"/>
          <w:szCs w:val="20"/>
        </w:rPr>
        <w:t>適</w:t>
      </w:r>
      <w:r w:rsidRPr="005C159F">
        <w:rPr>
          <w:rFonts w:eastAsia="華康細明體"/>
          <w:spacing w:val="20"/>
          <w:kern w:val="0"/>
          <w:szCs w:val="20"/>
          <w:lang w:eastAsia="zh-HK"/>
        </w:rPr>
        <w:t>合</w:t>
      </w:r>
      <w:r w:rsidRPr="005C159F">
        <w:rPr>
          <w:rFonts w:eastAsia="華康細明體"/>
          <w:spacing w:val="20"/>
          <w:kern w:val="0"/>
          <w:szCs w:val="20"/>
        </w:rPr>
        <w:t>作其他用途</w:t>
      </w:r>
      <w:r w:rsidRPr="005C159F">
        <w:rPr>
          <w:rFonts w:eastAsia="華康細明體"/>
          <w:spacing w:val="20"/>
          <w:kern w:val="0"/>
          <w:szCs w:val="20"/>
          <w:lang w:eastAsia="zh-HK"/>
        </w:rPr>
        <w:t>，而除把</w:t>
      </w:r>
      <w:r w:rsidRPr="005C159F">
        <w:rPr>
          <w:rFonts w:eastAsia="華康細明體"/>
          <w:spacing w:val="20"/>
          <w:kern w:val="0"/>
          <w:szCs w:val="20"/>
        </w:rPr>
        <w:t>本報告副本提交</w:t>
      </w:r>
      <w:r w:rsidRPr="005C159F">
        <w:rPr>
          <w:rFonts w:eastAsia="華康細明體"/>
          <w:spacing w:val="20"/>
          <w:kern w:val="0"/>
        </w:rPr>
        <w:t>予</w:t>
      </w:r>
      <w:r w:rsidRPr="005C159F">
        <w:rPr>
          <w:rFonts w:eastAsia="華康細明體"/>
          <w:bCs/>
          <w:iCs/>
          <w:spacing w:val="20"/>
          <w:kern w:val="0"/>
          <w:szCs w:val="20"/>
        </w:rPr>
        <w:t>民政事務總署</w:t>
      </w:r>
      <w:r w:rsidRPr="005C159F">
        <w:rPr>
          <w:rFonts w:eastAsia="華康細明體"/>
          <w:bCs/>
          <w:iCs/>
          <w:spacing w:val="20"/>
          <w:kern w:val="0"/>
          <w:szCs w:val="20"/>
          <w:lang w:eastAsia="zh-HK"/>
        </w:rPr>
        <w:t>外，</w:t>
      </w:r>
      <w:r w:rsidRPr="005C159F">
        <w:rPr>
          <w:rFonts w:eastAsia="華康細明體"/>
          <w:spacing w:val="20"/>
          <w:kern w:val="0"/>
          <w:szCs w:val="20"/>
          <w:lang w:eastAsia="zh-HK"/>
        </w:rPr>
        <w:t>不得</w:t>
      </w:r>
      <w:r w:rsidRPr="005C159F">
        <w:rPr>
          <w:rFonts w:eastAsia="華康細明體"/>
          <w:spacing w:val="20"/>
          <w:kern w:val="0"/>
          <w:szCs w:val="20"/>
        </w:rPr>
        <w:t>分發給任何其他人士。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b/>
          <w:spacing w:val="20"/>
          <w:kern w:val="0"/>
          <w:szCs w:val="20"/>
        </w:rPr>
      </w:pP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委</w:t>
      </w:r>
      <w:r w:rsidRPr="004309A4">
        <w:rPr>
          <w:rFonts w:eastAsia="華康細明體"/>
          <w:b/>
          <w:spacing w:val="20"/>
          <w:kern w:val="0"/>
          <w:szCs w:val="20"/>
        </w:rPr>
        <w:t>聘</w:t>
      </w: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方的</w:t>
      </w:r>
      <w:r w:rsidRPr="004309A4">
        <w:rPr>
          <w:rFonts w:eastAsia="華康細明體"/>
          <w:b/>
          <w:spacing w:val="20"/>
          <w:kern w:val="0"/>
          <w:szCs w:val="20"/>
        </w:rPr>
        <w:t>責任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b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Pr="004309A4">
        <w:rPr>
          <w:rFonts w:eastAsia="華康細明體"/>
          <w:spacing w:val="20"/>
          <w:kern w:val="0"/>
          <w:szCs w:val="20"/>
        </w:rPr>
        <w:t>確認，協定程序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就受</w:t>
      </w:r>
      <w:r w:rsidRPr="004309A4">
        <w:rPr>
          <w:rFonts w:eastAsia="華康細明體"/>
          <w:spacing w:val="20"/>
          <w:kern w:val="0"/>
          <w:szCs w:val="20"/>
        </w:rPr>
        <w:t>委聘工作的目的而言屬合適。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="004A3014" w:rsidRPr="004309A4">
        <w:rPr>
          <w:rFonts w:eastAsia="華康細明體"/>
          <w:spacing w:val="20"/>
          <w:kern w:val="0"/>
          <w:szCs w:val="20"/>
        </w:rPr>
        <w:t>（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也</w:t>
      </w:r>
      <w:r w:rsidRPr="004309A4">
        <w:rPr>
          <w:rFonts w:eastAsia="華康細明體"/>
          <w:spacing w:val="20"/>
          <w:kern w:val="0"/>
          <w:szCs w:val="20"/>
        </w:rPr>
        <w:t>是承擔責任方</w:t>
      </w:r>
      <w:r w:rsidR="004A3014" w:rsidRPr="004309A4">
        <w:rPr>
          <w:rFonts w:eastAsia="華康細明體"/>
          <w:spacing w:val="20"/>
          <w:kern w:val="0"/>
          <w:szCs w:val="20"/>
        </w:rPr>
        <w:t>）</w:t>
      </w:r>
      <w:r w:rsidRPr="004309A4">
        <w:rPr>
          <w:rFonts w:eastAsia="華康細明體"/>
          <w:spacing w:val="20"/>
          <w:kern w:val="0"/>
          <w:szCs w:val="20"/>
        </w:rPr>
        <w:t>須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就</w:t>
      </w:r>
      <w:r w:rsidRPr="004309A4">
        <w:rPr>
          <w:rFonts w:eastAsia="華康細明體"/>
          <w:spacing w:val="20"/>
          <w:kern w:val="0"/>
          <w:szCs w:val="20"/>
        </w:rPr>
        <w:t>委聘執行協定程序所涉事項承擔責任。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b/>
          <w:spacing w:val="20"/>
          <w:kern w:val="0"/>
          <w:szCs w:val="20"/>
          <w:lang w:eastAsia="zh-HK"/>
        </w:rPr>
      </w:pPr>
      <w:r w:rsidRPr="004309A4">
        <w:rPr>
          <w:rFonts w:eastAsia="華康細明體"/>
          <w:b/>
          <w:spacing w:val="20"/>
          <w:kern w:val="0"/>
          <w:szCs w:val="20"/>
          <w:lang w:eastAsia="zh-HK"/>
        </w:rPr>
        <w:t>執業會計師的責任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我們已根據《香港相關服務準則》第</w:t>
      </w:r>
      <w:r w:rsidRPr="004309A4">
        <w:rPr>
          <w:rFonts w:eastAsia="華康細明體"/>
          <w:spacing w:val="20"/>
          <w:kern w:val="0"/>
          <w:szCs w:val="20"/>
        </w:rPr>
        <w:t>4400</w:t>
      </w:r>
      <w:r w:rsidRPr="004309A4">
        <w:rPr>
          <w:rFonts w:eastAsia="華康細明體"/>
          <w:spacing w:val="20"/>
          <w:kern w:val="0"/>
          <w:szCs w:val="20"/>
        </w:rPr>
        <w:t>號</w:t>
      </w:r>
      <w:r w:rsidR="004A3014" w:rsidRPr="004309A4">
        <w:rPr>
          <w:rFonts w:eastAsia="華康細明體"/>
          <w:spacing w:val="20"/>
          <w:kern w:val="0"/>
          <w:szCs w:val="20"/>
        </w:rPr>
        <w:t>（</w:t>
      </w:r>
      <w:r w:rsidRPr="004309A4">
        <w:rPr>
          <w:rFonts w:eastAsia="華康細明體"/>
          <w:spacing w:val="20"/>
          <w:kern w:val="0"/>
          <w:szCs w:val="20"/>
        </w:rPr>
        <w:t>經修訂</w:t>
      </w:r>
      <w:r w:rsidR="004A3014" w:rsidRPr="004309A4">
        <w:rPr>
          <w:rFonts w:eastAsia="華康細明體"/>
          <w:spacing w:val="20"/>
          <w:kern w:val="0"/>
          <w:szCs w:val="20"/>
        </w:rPr>
        <w:t>）</w:t>
      </w:r>
      <w:r w:rsidRPr="004309A4">
        <w:rPr>
          <w:rFonts w:eastAsia="華康細明體"/>
          <w:spacing w:val="20"/>
          <w:kern w:val="0"/>
          <w:szCs w:val="20"/>
        </w:rPr>
        <w:t>「受委聘進行協定程序」執行協定程序。受委聘進行協定程序包括我們須執行與</w:t>
      </w: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Pr="004309A4">
        <w:rPr>
          <w:rFonts w:eastAsia="華康細明體"/>
          <w:spacing w:val="20"/>
          <w:kern w:val="0"/>
          <w:szCs w:val="20"/>
        </w:rPr>
        <w:t>協定的程序，並須根據執行該等程序得出的事實作出報告。我們不會就協定程序是否合適作出陳述。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受委聘進行協定程序並不是進行核證，因此我們不會發表意見或核證結論。</w:t>
      </w:r>
      <w:r w:rsidRPr="004309A4">
        <w:rPr>
          <w:rFonts w:eastAsia="華康細明體"/>
          <w:spacing w:val="20"/>
          <w:kern w:val="0"/>
          <w:szCs w:val="20"/>
        </w:rPr>
        <w:t xml:space="preserve"> 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i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專業道德及質量管理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i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我們已遵守</w:t>
      </w: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請描</w:t>
      </w:r>
      <w:r w:rsidRPr="004309A4">
        <w:rPr>
          <w:rFonts w:eastAsia="華康細明體"/>
          <w:i/>
          <w:spacing w:val="20"/>
          <w:kern w:val="0"/>
          <w:szCs w:val="20"/>
        </w:rPr>
        <w:t>述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有關</w:t>
      </w:r>
      <w:r w:rsidRPr="004309A4">
        <w:rPr>
          <w:rFonts w:eastAsia="華康細明體"/>
          <w:i/>
          <w:spacing w:val="20"/>
          <w:kern w:val="0"/>
          <w:szCs w:val="20"/>
        </w:rPr>
        <w:t>道德要求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Pr="004309A4">
        <w:rPr>
          <w:rFonts w:eastAsia="華康細明體"/>
          <w:spacing w:val="20"/>
          <w:kern w:val="0"/>
          <w:szCs w:val="20"/>
        </w:rPr>
        <w:t>的道德要求。就是次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受</w:t>
      </w:r>
      <w:r w:rsidRPr="004309A4">
        <w:rPr>
          <w:rFonts w:eastAsia="華康細明體"/>
          <w:spacing w:val="20"/>
          <w:kern w:val="0"/>
          <w:szCs w:val="20"/>
        </w:rPr>
        <w:t>委聘工作的目的而言，我們並無必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須遵守</w:t>
      </w:r>
      <w:r w:rsidRPr="004309A4">
        <w:rPr>
          <w:rFonts w:eastAsia="華康細明體"/>
          <w:spacing w:val="20"/>
          <w:kern w:val="0"/>
          <w:szCs w:val="20"/>
        </w:rPr>
        <w:t>的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獨立規定</w:t>
      </w:r>
      <w:r w:rsidRPr="004309A4">
        <w:rPr>
          <w:rFonts w:eastAsia="華康細明體"/>
          <w:spacing w:val="20"/>
          <w:kern w:val="0"/>
          <w:szCs w:val="20"/>
        </w:rPr>
        <w:t>。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spacing w:val="20"/>
          <w:kern w:val="0"/>
          <w:szCs w:val="20"/>
        </w:rPr>
        <w:t>本會計師事務所已根據《香港質量管理準則》第</w:t>
      </w:r>
      <w:r w:rsidRPr="004309A4">
        <w:rPr>
          <w:rFonts w:eastAsia="華康細明體"/>
          <w:spacing w:val="20"/>
          <w:kern w:val="0"/>
          <w:szCs w:val="20"/>
        </w:rPr>
        <w:t>1</w:t>
      </w:r>
      <w:r w:rsidRPr="004309A4">
        <w:rPr>
          <w:rFonts w:eastAsia="華康細明體"/>
          <w:spacing w:val="20"/>
          <w:kern w:val="0"/>
          <w:szCs w:val="20"/>
        </w:rPr>
        <w:t>號</w:t>
      </w:r>
      <w:r w:rsidRPr="004309A4">
        <w:rPr>
          <w:rFonts w:eastAsia="華康細明體"/>
          <w:bCs/>
          <w:spacing w:val="20"/>
          <w:kern w:val="0"/>
          <w:lang w:eastAsia="zh-HK"/>
        </w:rPr>
        <w:t>“</w:t>
      </w:r>
      <w:r w:rsidRPr="004309A4">
        <w:rPr>
          <w:rFonts w:eastAsia="華康細明體"/>
          <w:spacing w:val="20"/>
          <w:kern w:val="0"/>
          <w:szCs w:val="20"/>
        </w:rPr>
        <w:t>會計師事務所對執行財務報表審計、審閱、其他核證業務或相關服務業務實施的質量管理</w:t>
      </w:r>
      <w:r w:rsidRPr="004309A4">
        <w:rPr>
          <w:rFonts w:eastAsia="華康細明體"/>
          <w:spacing w:val="20"/>
          <w:szCs w:val="23"/>
          <w:lang w:eastAsia="zh-HK"/>
        </w:rPr>
        <w:t>”</w:t>
      </w:r>
      <w:r w:rsidRPr="004309A4">
        <w:rPr>
          <w:rFonts w:eastAsia="華康細明體"/>
          <w:spacing w:val="20"/>
          <w:kern w:val="0"/>
          <w:szCs w:val="20"/>
        </w:rPr>
        <w:t>，設計、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執行</w:t>
      </w:r>
      <w:r w:rsidRPr="004309A4">
        <w:rPr>
          <w:rFonts w:eastAsia="華康細明體"/>
          <w:spacing w:val="20"/>
          <w:kern w:val="0"/>
          <w:szCs w:val="20"/>
        </w:rPr>
        <w:t>和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營</w:t>
      </w:r>
      <w:r w:rsidRPr="004309A4">
        <w:rPr>
          <w:rFonts w:eastAsia="華康細明體"/>
          <w:spacing w:val="20"/>
          <w:kern w:val="0"/>
          <w:szCs w:val="20"/>
        </w:rPr>
        <w:t>運一套質量管理制度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，</w:t>
      </w:r>
      <w:r w:rsidRPr="004309A4">
        <w:rPr>
          <w:rFonts w:eastAsia="華康細明體"/>
          <w:spacing w:val="20"/>
          <w:kern w:val="0"/>
          <w:szCs w:val="20"/>
        </w:rPr>
        <w:t>包括制定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關於</w:t>
      </w:r>
      <w:r w:rsidRPr="004309A4">
        <w:rPr>
          <w:rFonts w:eastAsia="華康細明體"/>
          <w:spacing w:val="20"/>
          <w:kern w:val="0"/>
          <w:szCs w:val="20"/>
        </w:rPr>
        <w:t>遵守道德要求、專業準則及適用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的</w:t>
      </w:r>
      <w:r w:rsidRPr="004309A4">
        <w:rPr>
          <w:rFonts w:eastAsia="華康細明體"/>
          <w:spacing w:val="20"/>
          <w:kern w:val="0"/>
          <w:szCs w:val="20"/>
        </w:rPr>
        <w:t>法律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和</w:t>
      </w:r>
      <w:r w:rsidRPr="004309A4">
        <w:rPr>
          <w:rFonts w:eastAsia="華康細明體"/>
          <w:spacing w:val="20"/>
          <w:kern w:val="0"/>
          <w:szCs w:val="20"/>
        </w:rPr>
        <w:t>監管要求的政策及程序。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b/>
          <w:spacing w:val="20"/>
          <w:kern w:val="0"/>
          <w:szCs w:val="20"/>
        </w:rPr>
      </w:pPr>
      <w:r w:rsidRPr="004309A4">
        <w:rPr>
          <w:rFonts w:eastAsia="華康細明體"/>
          <w:b/>
          <w:spacing w:val="20"/>
          <w:kern w:val="0"/>
          <w:szCs w:val="20"/>
        </w:rPr>
        <w:t>程序及結果</w:t>
      </w: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widowControl/>
        <w:overflowPunct w:val="0"/>
        <w:spacing w:line="320" w:lineRule="exact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bCs/>
          <w:iCs/>
          <w:spacing w:val="20"/>
          <w:kern w:val="0"/>
          <w:szCs w:val="20"/>
          <w:lang w:eastAsia="zh-HK"/>
        </w:rPr>
        <w:t>就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決定社區參與</w:t>
      </w:r>
      <w:r w:rsidR="00232620" w:rsidRPr="004309A4">
        <w:rPr>
          <w:rFonts w:eastAsia="華康細明體"/>
          <w:bCs/>
          <w:iCs/>
          <w:spacing w:val="20"/>
          <w:kern w:val="0"/>
          <w:szCs w:val="20"/>
        </w:rPr>
        <w:t>項目</w:t>
      </w:r>
      <w:r w:rsidRPr="004309A4">
        <w:rPr>
          <w:rFonts w:eastAsia="華康細明體"/>
          <w:bCs/>
          <w:i/>
          <w:iCs/>
          <w:spacing w:val="20"/>
          <w:kern w:val="0"/>
          <w:szCs w:val="20"/>
        </w:rPr>
        <w:t>[</w:t>
      </w:r>
      <w:r w:rsidR="00232620" w:rsidRPr="004309A4">
        <w:rPr>
          <w:rFonts w:eastAsia="華康細明體"/>
          <w:bCs/>
          <w:i/>
          <w:iCs/>
          <w:spacing w:val="20"/>
          <w:kern w:val="0"/>
          <w:szCs w:val="20"/>
        </w:rPr>
        <w:t>項目</w:t>
      </w:r>
      <w:r w:rsidRPr="004309A4">
        <w:rPr>
          <w:rFonts w:eastAsia="華康細明體"/>
          <w:bCs/>
          <w:i/>
          <w:iCs/>
          <w:spacing w:val="20"/>
          <w:kern w:val="0"/>
          <w:szCs w:val="20"/>
        </w:rPr>
        <w:t>名稱</w:t>
      </w:r>
      <w:r w:rsidRPr="004309A4">
        <w:rPr>
          <w:rFonts w:eastAsia="華康細明體"/>
          <w:bCs/>
          <w:i/>
          <w:iCs/>
          <w:spacing w:val="20"/>
          <w:kern w:val="0"/>
          <w:szCs w:val="20"/>
        </w:rPr>
        <w:t>]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的收支結算表是否符合</w:t>
      </w:r>
      <w:r w:rsidR="005C159F" w:rsidRPr="005C159F">
        <w:rPr>
          <w:rFonts w:eastAsia="華康細明體" w:hint="eastAsia"/>
          <w:bCs/>
          <w:iCs/>
          <w:spacing w:val="20"/>
          <w:kern w:val="0"/>
          <w:szCs w:val="20"/>
        </w:rPr>
        <w:t>指引</w:t>
      </w:r>
      <w:r w:rsidRPr="004309A4">
        <w:rPr>
          <w:rFonts w:eastAsia="華康細明體"/>
          <w:bCs/>
          <w:iCs/>
          <w:spacing w:val="20"/>
          <w:kern w:val="0"/>
          <w:szCs w:val="20"/>
        </w:rPr>
        <w:t>所訂明的社區參與計劃撥款的規定，</w:t>
      </w:r>
      <w:r w:rsidRPr="004309A4">
        <w:rPr>
          <w:rFonts w:eastAsia="華康細明體"/>
          <w:spacing w:val="20"/>
          <w:kern w:val="0"/>
          <w:szCs w:val="20"/>
        </w:rPr>
        <w:t>我們根據與</w:t>
      </w: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bCs/>
          <w:i/>
          <w:spacing w:val="20"/>
          <w:kern w:val="0"/>
          <w:szCs w:val="20"/>
        </w:rPr>
        <w:t>獲資助者名稱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  <w:r w:rsidRPr="004309A4">
        <w:rPr>
          <w:rFonts w:eastAsia="華康細明體"/>
          <w:spacing w:val="20"/>
          <w:kern w:val="0"/>
          <w:szCs w:val="20"/>
        </w:rPr>
        <w:t>的協定，執行了下</w:t>
      </w:r>
      <w:r w:rsidRPr="004309A4">
        <w:rPr>
          <w:rFonts w:eastAsia="華康細明體"/>
          <w:spacing w:val="20"/>
          <w:kern w:val="0"/>
          <w:szCs w:val="20"/>
          <w:lang w:eastAsia="zh-HK"/>
        </w:rPr>
        <w:t>文所述</w:t>
      </w:r>
      <w:r w:rsidRPr="004309A4">
        <w:rPr>
          <w:rFonts w:eastAsia="華康細明體"/>
          <w:spacing w:val="20"/>
          <w:kern w:val="0"/>
          <w:szCs w:val="20"/>
        </w:rPr>
        <w:t>程序。</w:t>
      </w:r>
    </w:p>
    <w:p w:rsidR="004F22BD" w:rsidRPr="004309A4" w:rsidRDefault="004F22BD" w:rsidP="00230F0A">
      <w:pPr>
        <w:overflowPunct w:val="0"/>
        <w:autoSpaceDE w:val="0"/>
        <w:autoSpaceDN w:val="0"/>
        <w:spacing w:line="320" w:lineRule="exact"/>
        <w:rPr>
          <w:rFonts w:eastAsia="華康細明體"/>
          <w:spacing w:val="20"/>
          <w:kern w:val="0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196"/>
      </w:tblGrid>
      <w:tr w:rsidR="004F22BD" w:rsidRPr="004309A4" w:rsidTr="00E2130D">
        <w:tc>
          <w:tcPr>
            <w:tcW w:w="421" w:type="dxa"/>
          </w:tcPr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</w:rPr>
            </w:pPr>
          </w:p>
        </w:tc>
        <w:tc>
          <w:tcPr>
            <w:tcW w:w="3685" w:type="dxa"/>
          </w:tcPr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b/>
                <w:spacing w:val="20"/>
                <w:kern w:val="0"/>
                <w:szCs w:val="20"/>
              </w:rPr>
            </w:pPr>
            <w:r w:rsidRPr="004309A4">
              <w:rPr>
                <w:rFonts w:eastAsia="華康細明體"/>
                <w:b/>
                <w:spacing w:val="20"/>
                <w:kern w:val="0"/>
                <w:szCs w:val="20"/>
              </w:rPr>
              <w:t>程序</w:t>
            </w:r>
          </w:p>
        </w:tc>
        <w:tc>
          <w:tcPr>
            <w:tcW w:w="4196" w:type="dxa"/>
          </w:tcPr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b/>
                <w:spacing w:val="20"/>
                <w:kern w:val="0"/>
                <w:szCs w:val="20"/>
              </w:rPr>
            </w:pPr>
            <w:r w:rsidRPr="004309A4">
              <w:rPr>
                <w:rFonts w:eastAsia="華康細明體"/>
                <w:b/>
                <w:spacing w:val="20"/>
                <w:kern w:val="0"/>
                <w:szCs w:val="20"/>
              </w:rPr>
              <w:t>結果</w:t>
            </w:r>
          </w:p>
        </w:tc>
      </w:tr>
      <w:tr w:rsidR="004F22BD" w:rsidRPr="004309A4" w:rsidTr="00E2130D">
        <w:tc>
          <w:tcPr>
            <w:tcW w:w="421" w:type="dxa"/>
          </w:tcPr>
          <w:p w:rsidR="004F22BD" w:rsidRPr="004309A4" w:rsidRDefault="004F22BD" w:rsidP="00230F0A">
            <w:pPr>
              <w:pStyle w:val="af6"/>
              <w:numPr>
                <w:ilvl w:val="0"/>
                <w:numId w:val="20"/>
              </w:num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</w:rPr>
            </w:pPr>
          </w:p>
        </w:tc>
        <w:tc>
          <w:tcPr>
            <w:tcW w:w="3685" w:type="dxa"/>
          </w:tcPr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>我們已取得並核實收支結算表內各項目的計算結果，並把各項目與</w:t>
            </w:r>
            <w:r w:rsidRPr="004309A4">
              <w:rPr>
                <w:rFonts w:eastAsia="華康細明體"/>
                <w:i/>
                <w:spacing w:val="20"/>
                <w:kern w:val="0"/>
                <w:szCs w:val="20"/>
              </w:rPr>
              <w:t>[</w:t>
            </w:r>
            <w:r w:rsidRPr="004309A4">
              <w:rPr>
                <w:rFonts w:eastAsia="華康細明體"/>
                <w:bCs/>
                <w:i/>
                <w:spacing w:val="20"/>
                <w:kern w:val="0"/>
                <w:szCs w:val="20"/>
              </w:rPr>
              <w:t>獲資助者名稱</w:t>
            </w:r>
            <w:r w:rsidRPr="004309A4">
              <w:rPr>
                <w:rFonts w:eastAsia="華康細明體"/>
                <w:i/>
                <w:spacing w:val="20"/>
                <w:kern w:val="0"/>
                <w:szCs w:val="20"/>
              </w:rPr>
              <w:t>]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截至</w:t>
            </w:r>
            <w:r w:rsidRPr="004309A4">
              <w:rPr>
                <w:rFonts w:eastAsia="華康細明體"/>
                <w:i/>
                <w:spacing w:val="20"/>
                <w:kern w:val="0"/>
                <w:szCs w:val="20"/>
              </w:rPr>
              <w:t>[</w:t>
            </w:r>
            <w:r w:rsidRPr="004309A4">
              <w:rPr>
                <w:rFonts w:eastAsia="華康細明體"/>
                <w:i/>
                <w:spacing w:val="20"/>
                <w:kern w:val="0"/>
                <w:szCs w:val="20"/>
              </w:rPr>
              <w:t>日期</w:t>
            </w:r>
            <w:r w:rsidRPr="004309A4">
              <w:rPr>
                <w:rFonts w:eastAsia="華康細明體"/>
                <w:i/>
                <w:spacing w:val="20"/>
                <w:kern w:val="0"/>
                <w:szCs w:val="20"/>
              </w:rPr>
              <w:t>]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的帳目和記錄結餘作比較。</w:t>
            </w:r>
          </w:p>
        </w:tc>
        <w:tc>
          <w:tcPr>
            <w:tcW w:w="4196" w:type="dxa"/>
          </w:tcPr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>我們已取得收支結算表，並認為該收支結算表與我們所得的帳目和記錄相符。</w:t>
            </w:r>
          </w:p>
        </w:tc>
      </w:tr>
      <w:tr w:rsidR="004F22BD" w:rsidRPr="004309A4" w:rsidTr="00E2130D">
        <w:tc>
          <w:tcPr>
            <w:tcW w:w="421" w:type="dxa"/>
          </w:tcPr>
          <w:p w:rsidR="004F22BD" w:rsidRPr="004309A4" w:rsidRDefault="004F22BD" w:rsidP="00230F0A">
            <w:pPr>
              <w:pStyle w:val="af6"/>
              <w:numPr>
                <w:ilvl w:val="0"/>
                <w:numId w:val="20"/>
              </w:num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</w:rPr>
            </w:pPr>
          </w:p>
        </w:tc>
        <w:tc>
          <w:tcPr>
            <w:tcW w:w="3685" w:type="dxa"/>
          </w:tcPr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>我們已核實收支項目詳細資料的計算方法，以及把收支項目詳細資料列出的結餘與證明文件作比較。</w:t>
            </w:r>
          </w:p>
        </w:tc>
        <w:tc>
          <w:tcPr>
            <w:tcW w:w="4196" w:type="dxa"/>
          </w:tcPr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>我們認為收支項目的數</w:t>
            </w:r>
            <w:r w:rsidRPr="004309A4">
              <w:rPr>
                <w:rFonts w:eastAsia="華康細明體"/>
                <w:spacing w:val="20"/>
                <w:kern w:val="0"/>
                <w:szCs w:val="20"/>
                <w:lang w:eastAsia="zh-HK"/>
              </w:rPr>
              <w:t>額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與證明文件相符。</w:t>
            </w:r>
          </w:p>
        </w:tc>
      </w:tr>
      <w:tr w:rsidR="004F22BD" w:rsidRPr="004309A4" w:rsidTr="00E2130D">
        <w:tc>
          <w:tcPr>
            <w:tcW w:w="421" w:type="dxa"/>
          </w:tcPr>
          <w:p w:rsidR="004F22BD" w:rsidRPr="004309A4" w:rsidRDefault="004F22BD" w:rsidP="00230F0A">
            <w:pPr>
              <w:pStyle w:val="af6"/>
              <w:numPr>
                <w:ilvl w:val="0"/>
                <w:numId w:val="20"/>
              </w:num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</w:rPr>
            </w:pPr>
          </w:p>
        </w:tc>
        <w:tc>
          <w:tcPr>
            <w:tcW w:w="3685" w:type="dxa"/>
          </w:tcPr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  <w:lang w:val="en-US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 xml:space="preserve">(i) 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我們已根據</w:t>
            </w:r>
            <w:r w:rsidR="005C159F" w:rsidRPr="005C159F">
              <w:rPr>
                <w:rFonts w:eastAsia="華康細明體" w:hint="eastAsia"/>
                <w:bCs/>
                <w:iCs/>
                <w:spacing w:val="20"/>
                <w:kern w:val="0"/>
                <w:szCs w:val="20"/>
              </w:rPr>
              <w:t>指引</w:t>
            </w:r>
            <w:r w:rsidRPr="004309A4">
              <w:rPr>
                <w:rFonts w:eastAsia="華康細明體"/>
                <w:bCs/>
                <w:iCs/>
                <w:spacing w:val="20"/>
                <w:kern w:val="0"/>
                <w:szCs w:val="20"/>
              </w:rPr>
              <w:t>所訂明的社區參與計劃撥款的規定，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核實這項計劃的開支。</w:t>
            </w:r>
          </w:p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  <w:lang w:val="en-US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>或</w:t>
            </w:r>
            <w:r w:rsidRPr="004309A4">
              <w:rPr>
                <w:rFonts w:eastAsia="華康細明體"/>
                <w:spacing w:val="20"/>
                <w:kern w:val="0"/>
                <w:szCs w:val="20"/>
                <w:vertAlign w:val="superscript"/>
              </w:rPr>
              <w:t>(</w:t>
            </w:r>
            <w:r w:rsidRPr="004309A4">
              <w:rPr>
                <w:rFonts w:eastAsia="華康細明體"/>
                <w:spacing w:val="20"/>
                <w:kern w:val="0"/>
                <w:szCs w:val="20"/>
                <w:vertAlign w:val="superscript"/>
              </w:rPr>
              <w:t>註</w:t>
            </w:r>
            <w:r w:rsidRPr="004309A4">
              <w:rPr>
                <w:rFonts w:eastAsia="華康細明體"/>
                <w:spacing w:val="20"/>
                <w:kern w:val="0"/>
                <w:szCs w:val="20"/>
                <w:vertAlign w:val="superscript"/>
              </w:rPr>
              <w:t>)</w:t>
            </w:r>
          </w:p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 xml:space="preserve">(ii) 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我們已把各支出項目與</w:t>
            </w:r>
            <w:r w:rsidRPr="004309A4">
              <w:rPr>
                <w:rFonts w:eastAsia="華康細明體"/>
                <w:bCs/>
                <w:spacing w:val="20"/>
                <w:kern w:val="0"/>
                <w:szCs w:val="20"/>
              </w:rPr>
              <w:t>民政事務總署發出</w:t>
            </w:r>
            <w:r w:rsidRPr="004309A4">
              <w:rPr>
                <w:rFonts w:eastAsia="華康細明體"/>
                <w:bCs/>
                <w:spacing w:val="20"/>
                <w:kern w:val="0"/>
                <w:szCs w:val="20"/>
                <w:lang w:eastAsia="zh-HK"/>
              </w:rPr>
              <w:t>的</w:t>
            </w:r>
            <w:r w:rsidRPr="004309A4">
              <w:rPr>
                <w:rFonts w:eastAsia="華康細明體"/>
                <w:bCs/>
                <w:spacing w:val="20"/>
                <w:kern w:val="0"/>
                <w:szCs w:val="20"/>
              </w:rPr>
              <w:t>社區參與計劃撥款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獲准支</w:t>
            </w:r>
            <w:r w:rsidRPr="004309A4">
              <w:rPr>
                <w:rFonts w:eastAsia="華康細明體"/>
                <w:spacing w:val="20"/>
                <w:kern w:val="0"/>
                <w:szCs w:val="20"/>
                <w:lang w:eastAsia="zh-HK"/>
              </w:rPr>
              <w:t>出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項目清單作比較。</w:t>
            </w:r>
          </w:p>
        </w:tc>
        <w:tc>
          <w:tcPr>
            <w:tcW w:w="4196" w:type="dxa"/>
          </w:tcPr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  <w:lang w:val="en-US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 xml:space="preserve">(i) 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我們認為支出項目符合</w:t>
            </w:r>
            <w:r w:rsidR="00BB1FBD" w:rsidRPr="005C159F">
              <w:rPr>
                <w:rFonts w:eastAsia="華康細明體" w:hint="eastAsia"/>
                <w:bCs/>
                <w:iCs/>
                <w:spacing w:val="20"/>
                <w:kern w:val="0"/>
                <w:szCs w:val="20"/>
              </w:rPr>
              <w:t>指引</w:t>
            </w:r>
            <w:r w:rsidRPr="004309A4">
              <w:rPr>
                <w:rFonts w:eastAsia="華康細明體"/>
                <w:bCs/>
                <w:iCs/>
                <w:spacing w:val="20"/>
                <w:kern w:val="0"/>
                <w:szCs w:val="20"/>
              </w:rPr>
              <w:t>所訂明的社區參與計劃撥款的規定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。</w:t>
            </w:r>
          </w:p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  <w:lang w:val="en-US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>或</w:t>
            </w:r>
            <w:r w:rsidRPr="004309A4">
              <w:rPr>
                <w:rFonts w:eastAsia="華康細明體"/>
                <w:spacing w:val="20"/>
                <w:kern w:val="0"/>
                <w:szCs w:val="20"/>
                <w:vertAlign w:val="superscript"/>
              </w:rPr>
              <w:t>(</w:t>
            </w:r>
            <w:r w:rsidRPr="004309A4">
              <w:rPr>
                <w:rFonts w:eastAsia="華康細明體"/>
                <w:spacing w:val="20"/>
                <w:kern w:val="0"/>
                <w:szCs w:val="20"/>
                <w:vertAlign w:val="superscript"/>
              </w:rPr>
              <w:t>註</w:t>
            </w:r>
            <w:r w:rsidRPr="004309A4">
              <w:rPr>
                <w:rFonts w:eastAsia="華康細明體"/>
                <w:spacing w:val="20"/>
                <w:kern w:val="0"/>
                <w:szCs w:val="20"/>
                <w:vertAlign w:val="superscript"/>
              </w:rPr>
              <w:t>)</w:t>
            </w:r>
          </w:p>
          <w:p w:rsidR="004F22BD" w:rsidRPr="004309A4" w:rsidRDefault="004F22BD" w:rsidP="00230F0A">
            <w:pPr>
              <w:overflowPunct w:val="0"/>
              <w:autoSpaceDE w:val="0"/>
              <w:autoSpaceDN w:val="0"/>
              <w:spacing w:line="320" w:lineRule="exact"/>
              <w:rPr>
                <w:rFonts w:eastAsia="華康細明體"/>
                <w:spacing w:val="20"/>
                <w:kern w:val="0"/>
                <w:szCs w:val="20"/>
              </w:rPr>
            </w:pPr>
            <w:r w:rsidRPr="004309A4">
              <w:rPr>
                <w:rFonts w:eastAsia="華康細明體"/>
                <w:spacing w:val="20"/>
                <w:kern w:val="0"/>
                <w:szCs w:val="20"/>
              </w:rPr>
              <w:t xml:space="preserve">(ii) </w:t>
            </w:r>
            <w:r w:rsidRPr="004309A4">
              <w:rPr>
                <w:rFonts w:eastAsia="華康細明體"/>
                <w:spacing w:val="20"/>
                <w:kern w:val="0"/>
                <w:szCs w:val="20"/>
              </w:rPr>
              <w:t>我們認為支出項目全屬獲准支出項目。</w:t>
            </w:r>
          </w:p>
        </w:tc>
      </w:tr>
    </w:tbl>
    <w:p w:rsidR="004F22BD" w:rsidRPr="004309A4" w:rsidRDefault="004F22BD" w:rsidP="00230F0A">
      <w:pPr>
        <w:overflowPunct w:val="0"/>
        <w:autoSpaceDE w:val="0"/>
        <w:autoSpaceDN w:val="0"/>
        <w:spacing w:line="280" w:lineRule="exact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230F0A">
      <w:pPr>
        <w:overflowPunct w:val="0"/>
        <w:autoSpaceDE w:val="0"/>
        <w:autoSpaceDN w:val="0"/>
        <w:spacing w:line="280" w:lineRule="exact"/>
        <w:rPr>
          <w:rFonts w:eastAsia="華康細明體"/>
          <w:spacing w:val="20"/>
          <w:kern w:val="0"/>
          <w:szCs w:val="20"/>
        </w:rPr>
      </w:pPr>
    </w:p>
    <w:p w:rsidR="00017E50" w:rsidRPr="004309A4" w:rsidRDefault="00017E50" w:rsidP="00230F0A">
      <w:pPr>
        <w:overflowPunct w:val="0"/>
        <w:autoSpaceDE w:val="0"/>
        <w:autoSpaceDN w:val="0"/>
        <w:spacing w:line="280" w:lineRule="exact"/>
        <w:rPr>
          <w:rFonts w:eastAsia="華康細明體"/>
          <w:spacing w:val="20"/>
          <w:kern w:val="0"/>
          <w:szCs w:val="20"/>
        </w:rPr>
      </w:pPr>
    </w:p>
    <w:p w:rsidR="004F22BD" w:rsidRPr="004309A4" w:rsidRDefault="004F22BD" w:rsidP="00E2130D">
      <w:pPr>
        <w:overflowPunct w:val="0"/>
        <w:autoSpaceDE w:val="0"/>
        <w:autoSpaceDN w:val="0"/>
        <w:rPr>
          <w:rFonts w:eastAsia="華康細明體"/>
          <w:i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</w:rPr>
        <w:t>執業會計師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簽名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</w:p>
    <w:p w:rsidR="004F22BD" w:rsidRPr="004309A4" w:rsidRDefault="004F22BD" w:rsidP="00E2130D">
      <w:pPr>
        <w:overflowPunct w:val="0"/>
        <w:autoSpaceDE w:val="0"/>
        <w:autoSpaceDN w:val="0"/>
        <w:rPr>
          <w:rFonts w:eastAsia="華康細明體"/>
          <w:i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</w:rPr>
        <w:t>執業會計師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報</w:t>
      </w:r>
      <w:r w:rsidRPr="004309A4">
        <w:rPr>
          <w:rFonts w:eastAsia="華康細明體"/>
          <w:i/>
          <w:spacing w:val="20"/>
          <w:kern w:val="0"/>
          <w:szCs w:val="20"/>
        </w:rPr>
        <w:t>告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日期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</w:p>
    <w:p w:rsidR="004F22BD" w:rsidRPr="004309A4" w:rsidRDefault="004F22BD" w:rsidP="00E2130D">
      <w:pPr>
        <w:overflowPunct w:val="0"/>
        <w:autoSpaceDE w:val="0"/>
        <w:autoSpaceDN w:val="0"/>
        <w:rPr>
          <w:rFonts w:eastAsia="華康細明體"/>
          <w:spacing w:val="20"/>
          <w:kern w:val="0"/>
          <w:szCs w:val="20"/>
        </w:rPr>
      </w:pPr>
      <w:r w:rsidRPr="004309A4">
        <w:rPr>
          <w:rFonts w:eastAsia="華康細明體"/>
          <w:i/>
          <w:spacing w:val="20"/>
          <w:kern w:val="0"/>
          <w:szCs w:val="20"/>
        </w:rPr>
        <w:t>[</w:t>
      </w:r>
      <w:r w:rsidRPr="004309A4">
        <w:rPr>
          <w:rFonts w:eastAsia="華康細明體"/>
          <w:i/>
          <w:spacing w:val="20"/>
          <w:kern w:val="0"/>
          <w:szCs w:val="20"/>
        </w:rPr>
        <w:t>執業會計師</w:t>
      </w:r>
      <w:r w:rsidRPr="004309A4">
        <w:rPr>
          <w:rFonts w:eastAsia="華康細明體"/>
          <w:i/>
          <w:spacing w:val="20"/>
          <w:kern w:val="0"/>
          <w:szCs w:val="20"/>
          <w:lang w:eastAsia="zh-HK"/>
        </w:rPr>
        <w:t>地址</w:t>
      </w:r>
      <w:r w:rsidRPr="004309A4">
        <w:rPr>
          <w:rFonts w:eastAsia="華康細明體"/>
          <w:i/>
          <w:spacing w:val="20"/>
          <w:kern w:val="0"/>
          <w:szCs w:val="20"/>
        </w:rPr>
        <w:t>]</w:t>
      </w:r>
    </w:p>
    <w:p w:rsidR="00017E50" w:rsidRPr="004309A4" w:rsidRDefault="00017E50" w:rsidP="00230F0A">
      <w:pPr>
        <w:spacing w:line="280" w:lineRule="exact"/>
        <w:rPr>
          <w:rFonts w:eastAsia="華康細明體"/>
          <w:spacing w:val="20"/>
        </w:rPr>
      </w:pPr>
    </w:p>
    <w:p w:rsidR="004F22BD" w:rsidRPr="004309A4" w:rsidRDefault="004F22BD" w:rsidP="00230F0A">
      <w:pPr>
        <w:spacing w:line="280" w:lineRule="exact"/>
        <w:rPr>
          <w:rFonts w:eastAsia="華康細明體"/>
          <w:spacing w:val="20"/>
        </w:rPr>
      </w:pPr>
    </w:p>
    <w:p w:rsidR="004F22BD" w:rsidRPr="004309A4" w:rsidRDefault="004F22BD" w:rsidP="00230F0A">
      <w:pPr>
        <w:spacing w:line="280" w:lineRule="exact"/>
        <w:rPr>
          <w:rFonts w:eastAsia="華康細明體"/>
          <w:spacing w:val="20"/>
        </w:rPr>
      </w:pPr>
    </w:p>
    <w:p w:rsidR="00271192" w:rsidRPr="00271192" w:rsidRDefault="004F22BD" w:rsidP="00271192">
      <w:pPr>
        <w:spacing w:line="240" w:lineRule="auto"/>
        <w:ind w:left="709" w:hanging="709"/>
        <w:rPr>
          <w:rFonts w:eastAsia="華康細明體" w:hint="eastAsia"/>
          <w:b/>
          <w:bCs/>
          <w:i/>
          <w:spacing w:val="20"/>
          <w:szCs w:val="22"/>
        </w:rPr>
        <w:sectPr w:rsidR="00271192" w:rsidRPr="00271192" w:rsidSect="00045D85">
          <w:headerReference w:type="default" r:id="rId8"/>
          <w:headerReference w:type="first" r:id="rId9"/>
          <w:footerReference w:type="first" r:id="rId10"/>
          <w:pgSz w:w="11906" w:h="16838" w:code="9"/>
          <w:pgMar w:top="1021" w:right="1797" w:bottom="1021" w:left="1797" w:header="851" w:footer="567" w:gutter="0"/>
          <w:pgNumType w:fmt="numberInDash" w:start="1"/>
          <w:cols w:space="425"/>
          <w:docGrid w:type="lines" w:linePitch="360"/>
        </w:sectPr>
      </w:pPr>
      <w:r w:rsidRPr="004309A4">
        <w:rPr>
          <w:rFonts w:eastAsia="華康細明體"/>
          <w:b/>
          <w:bCs/>
          <w:i/>
          <w:szCs w:val="22"/>
        </w:rPr>
        <w:t>註：</w:t>
      </w:r>
      <w:r w:rsidRPr="004309A4">
        <w:rPr>
          <w:rFonts w:eastAsia="華康細明體"/>
          <w:b/>
          <w:bCs/>
          <w:i/>
          <w:sz w:val="22"/>
          <w:szCs w:val="22"/>
        </w:rPr>
        <w:tab/>
      </w:r>
      <w:r w:rsidRPr="004309A4">
        <w:rPr>
          <w:rFonts w:eastAsia="華康細明體"/>
          <w:b/>
          <w:bCs/>
          <w:i/>
          <w:spacing w:val="20"/>
          <w:sz w:val="22"/>
          <w:szCs w:val="22"/>
        </w:rPr>
        <w:t>獲資助者如選擇不提交單據以證明收支結算表正確無誤，則必須採用第</w:t>
      </w:r>
      <w:r w:rsidRPr="004309A4">
        <w:rPr>
          <w:rFonts w:eastAsia="華康細明體"/>
          <w:b/>
          <w:bCs/>
          <w:i/>
          <w:spacing w:val="20"/>
          <w:sz w:val="22"/>
          <w:szCs w:val="22"/>
        </w:rPr>
        <w:t>(i)</w:t>
      </w:r>
      <w:r w:rsidRPr="004309A4">
        <w:rPr>
          <w:rFonts w:eastAsia="華康細明體"/>
          <w:b/>
          <w:bCs/>
          <w:i/>
          <w:spacing w:val="20"/>
          <w:sz w:val="22"/>
          <w:szCs w:val="22"/>
        </w:rPr>
        <w:t>項。</w:t>
      </w:r>
      <w:bookmarkStart w:id="0" w:name="_GoBack"/>
      <w:bookmarkEnd w:id="0"/>
    </w:p>
    <w:p w:rsidR="004F22BD" w:rsidRPr="00271192" w:rsidRDefault="004F22BD" w:rsidP="00271192">
      <w:pPr>
        <w:tabs>
          <w:tab w:val="left" w:pos="851"/>
        </w:tabs>
        <w:spacing w:line="240" w:lineRule="auto"/>
        <w:rPr>
          <w:rFonts w:eastAsia="華康細明體" w:hint="eastAsia"/>
          <w:color w:val="000000"/>
          <w:spacing w:val="20"/>
        </w:rPr>
      </w:pPr>
    </w:p>
    <w:sectPr w:rsidR="004F22BD" w:rsidRPr="00271192" w:rsidSect="00045D85">
      <w:headerReference w:type="default" r:id="rId11"/>
      <w:footerReference w:type="default" r:id="rId12"/>
      <w:pgSz w:w="11906" w:h="16838" w:code="9"/>
      <w:pgMar w:top="907" w:right="1134" w:bottom="851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81" w:rsidRDefault="00603581">
      <w:r>
        <w:separator/>
      </w:r>
    </w:p>
  </w:endnote>
  <w:endnote w:type="continuationSeparator" w:id="0">
    <w:p w:rsidR="00603581" w:rsidRDefault="0060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248390"/>
      <w:docPartObj>
        <w:docPartGallery w:val="Page Numbers (Bottom of Page)"/>
        <w:docPartUnique/>
      </w:docPartObj>
    </w:sdtPr>
    <w:sdtEndPr/>
    <w:sdtContent>
      <w:p w:rsidR="00045D85" w:rsidRDefault="00045D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5D85">
          <w:rPr>
            <w:noProof/>
            <w:lang w:val="zh-TW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603581" w:rsidRDefault="00603581" w:rsidP="00CF5FE1">
    <w:pPr>
      <w:pStyle w:val="a7"/>
      <w:spacing w:line="240" w:lineRule="auto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53" w:rsidRPr="000D2653" w:rsidRDefault="000D2653" w:rsidP="000D26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81" w:rsidRDefault="00603581">
      <w:r>
        <w:separator/>
      </w:r>
    </w:p>
  </w:footnote>
  <w:footnote w:type="continuationSeparator" w:id="0">
    <w:p w:rsidR="00603581" w:rsidRDefault="0060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85" w:rsidRPr="00233264" w:rsidRDefault="00603581" w:rsidP="00045D85">
    <w:pPr>
      <w:pStyle w:val="a6"/>
      <w:rPr>
        <w:rFonts w:eastAsia="華康細明體"/>
        <w:b/>
        <w:sz w:val="24"/>
        <w:szCs w:val="24"/>
        <w:u w:val="single"/>
        <w:lang w:eastAsia="zh-HK"/>
      </w:rPr>
    </w:pPr>
    <w:r w:rsidRPr="000D2653">
      <w:rPr>
        <w:rFonts w:eastAsia="華康細明體"/>
        <w:b/>
        <w:sz w:val="24"/>
        <w:szCs w:val="24"/>
        <w:lang w:eastAsia="zh-HK"/>
      </w:rPr>
      <w:tab/>
    </w:r>
    <w:r w:rsidRPr="000D2653">
      <w:rPr>
        <w:rStyle w:val="a9"/>
        <w:rFonts w:eastAsia="華康細明體"/>
        <w:b/>
        <w:sz w:val="24"/>
      </w:rPr>
      <w:tab/>
    </w:r>
    <w:r w:rsidR="00045D85" w:rsidRPr="000D2653">
      <w:rPr>
        <w:rFonts w:eastAsia="華康細明體"/>
        <w:b/>
        <w:bCs/>
        <w:spacing w:val="20"/>
        <w:sz w:val="24"/>
        <w:szCs w:val="24"/>
        <w:u w:val="single"/>
        <w:lang w:eastAsia="zh-HK"/>
      </w:rPr>
      <w:t>附件</w:t>
    </w:r>
    <w:r w:rsidR="00045D85" w:rsidRPr="000D2653">
      <w:rPr>
        <w:rFonts w:eastAsia="華康細明體"/>
        <w:b/>
        <w:bCs/>
        <w:spacing w:val="20"/>
        <w:sz w:val="24"/>
        <w:szCs w:val="24"/>
        <w:u w:val="single"/>
        <w:lang w:eastAsia="zh-HK"/>
      </w:rPr>
      <w:t>E</w:t>
    </w:r>
    <w:r w:rsidR="00045D85" w:rsidRPr="000D2653">
      <w:rPr>
        <w:rFonts w:eastAsia="華康細明體"/>
        <w:b/>
        <w:bCs/>
        <w:spacing w:val="20"/>
        <w:sz w:val="24"/>
        <w:szCs w:val="24"/>
        <w:u w:val="single"/>
        <w:lang w:eastAsia="zh-HK"/>
      </w:rPr>
      <w:t>附錄</w:t>
    </w:r>
    <w:r w:rsidR="00045D85" w:rsidRPr="000D2653">
      <w:rPr>
        <w:rFonts w:eastAsia="華康細明體"/>
        <w:b/>
        <w:sz w:val="24"/>
        <w:szCs w:val="24"/>
        <w:u w:val="single"/>
        <w:lang w:eastAsia="zh-HK"/>
      </w:rPr>
      <w:t>III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>
    <w:pPr>
      <w:pStyle w:val="a6"/>
      <w:wordWrap w:val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53" w:rsidRPr="00271192" w:rsidRDefault="000D2653" w:rsidP="002711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E8E"/>
    <w:multiLevelType w:val="hybridMultilevel"/>
    <w:tmpl w:val="A1327874"/>
    <w:lvl w:ilvl="0" w:tplc="A35225C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02A476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DE22165"/>
    <w:multiLevelType w:val="hybridMultilevel"/>
    <w:tmpl w:val="9A0AED26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96276C"/>
    <w:multiLevelType w:val="multilevel"/>
    <w:tmpl w:val="BD749498"/>
    <w:lvl w:ilvl="0">
      <w:start w:val="1"/>
      <w:numFmt w:val="lowerLetter"/>
      <w:lvlText w:val="(%1)"/>
      <w:lvlJc w:val="left"/>
      <w:pPr>
        <w:tabs>
          <w:tab w:val="num" w:pos="2064"/>
        </w:tabs>
        <w:ind w:left="2064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5" w15:restartNumberingAfterBreak="0">
    <w:nsid w:val="2C1A2395"/>
    <w:multiLevelType w:val="hybridMultilevel"/>
    <w:tmpl w:val="0016A07E"/>
    <w:lvl w:ilvl="0" w:tplc="D76E5A4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D00246"/>
    <w:multiLevelType w:val="hybridMultilevel"/>
    <w:tmpl w:val="FC04AECA"/>
    <w:lvl w:ilvl="0" w:tplc="4F5E1D3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C7141"/>
    <w:multiLevelType w:val="singleLevel"/>
    <w:tmpl w:val="52A851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EE35EB0"/>
    <w:multiLevelType w:val="hybridMultilevel"/>
    <w:tmpl w:val="BF1E8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E005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</w:abstractNum>
  <w:abstractNum w:abstractNumId="12" w15:restartNumberingAfterBreak="0">
    <w:nsid w:val="52BF3BC3"/>
    <w:multiLevelType w:val="hybridMultilevel"/>
    <w:tmpl w:val="9D9ABBCE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3CC84E36">
      <w:start w:val="1"/>
      <w:numFmt w:val="lowerLetter"/>
      <w:lvlText w:val="(%2)"/>
      <w:lvlJc w:val="left"/>
      <w:pPr>
        <w:tabs>
          <w:tab w:val="num" w:pos="1131"/>
        </w:tabs>
        <w:ind w:left="11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3" w15:restartNumberingAfterBreak="0">
    <w:nsid w:val="580E6629"/>
    <w:multiLevelType w:val="hybridMultilevel"/>
    <w:tmpl w:val="8D4296B2"/>
    <w:lvl w:ilvl="0" w:tplc="AAA88C04">
      <w:start w:val="1"/>
      <w:numFmt w:val="lowerRoman"/>
      <w:lvlText w:val="(%1)"/>
      <w:lvlJc w:val="left"/>
      <w:pPr>
        <w:tabs>
          <w:tab w:val="num" w:pos="1711"/>
        </w:tabs>
        <w:ind w:left="1711" w:hanging="511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563468B"/>
    <w:multiLevelType w:val="multilevel"/>
    <w:tmpl w:val="321848E2"/>
    <w:lvl w:ilvl="0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15" w15:restartNumberingAfterBreak="0">
    <w:nsid w:val="690243F5"/>
    <w:multiLevelType w:val="hybridMultilevel"/>
    <w:tmpl w:val="FF643138"/>
    <w:lvl w:ilvl="0" w:tplc="BBC881DA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7A014D6D"/>
    <w:multiLevelType w:val="multilevel"/>
    <w:tmpl w:val="0016A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207AE4"/>
    <w:multiLevelType w:val="hybridMultilevel"/>
    <w:tmpl w:val="90A69F02"/>
    <w:lvl w:ilvl="0" w:tplc="D82A7A92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B9423AA"/>
    <w:multiLevelType w:val="hybridMultilevel"/>
    <w:tmpl w:val="39FCDCCC"/>
    <w:lvl w:ilvl="0" w:tplc="78B89760">
      <w:start w:val="1"/>
      <w:numFmt w:val="lowerLetter"/>
      <w:lvlText w:val="(%1)"/>
      <w:lvlJc w:val="left"/>
      <w:pPr>
        <w:tabs>
          <w:tab w:val="num" w:pos="1047"/>
        </w:tabs>
        <w:ind w:left="1047" w:hanging="567"/>
      </w:pPr>
      <w:rPr>
        <w:rFonts w:ascii="Times New Roman" w:hAnsi="Times New Roman" w:hint="default"/>
        <w:sz w:val="28"/>
        <w:szCs w:val="26"/>
      </w:rPr>
    </w:lvl>
    <w:lvl w:ilvl="1" w:tplc="93A6CA66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DE4B37C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D30705"/>
    <w:multiLevelType w:val="hybridMultilevel"/>
    <w:tmpl w:val="03BC9BA6"/>
    <w:lvl w:ilvl="0" w:tplc="4AA89A02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1" w:tplc="6BFC2C4E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 w:tplc="9E2C9978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19"/>
  </w:num>
  <w:num w:numId="7">
    <w:abstractNumId w:val="17"/>
  </w:num>
  <w:num w:numId="8">
    <w:abstractNumId w:val="8"/>
  </w:num>
  <w:num w:numId="9">
    <w:abstractNumId w:val="15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14"/>
  </w:num>
  <w:num w:numId="17">
    <w:abstractNumId w:val="16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C1"/>
    <w:rsid w:val="00012C50"/>
    <w:rsid w:val="00017E50"/>
    <w:rsid w:val="00030843"/>
    <w:rsid w:val="000310E0"/>
    <w:rsid w:val="00031FF3"/>
    <w:rsid w:val="00034ADA"/>
    <w:rsid w:val="00045D85"/>
    <w:rsid w:val="00061AC3"/>
    <w:rsid w:val="000638AF"/>
    <w:rsid w:val="000638D2"/>
    <w:rsid w:val="00064E69"/>
    <w:rsid w:val="00067AF8"/>
    <w:rsid w:val="00071EC6"/>
    <w:rsid w:val="00074DF4"/>
    <w:rsid w:val="00076D7E"/>
    <w:rsid w:val="000849AD"/>
    <w:rsid w:val="00085A85"/>
    <w:rsid w:val="00093022"/>
    <w:rsid w:val="0009543A"/>
    <w:rsid w:val="000A11F8"/>
    <w:rsid w:val="000A1255"/>
    <w:rsid w:val="000A2AD7"/>
    <w:rsid w:val="000B0880"/>
    <w:rsid w:val="000B4C1C"/>
    <w:rsid w:val="000B7859"/>
    <w:rsid w:val="000D207E"/>
    <w:rsid w:val="000D2653"/>
    <w:rsid w:val="000D28CA"/>
    <w:rsid w:val="000E6010"/>
    <w:rsid w:val="000F0BE6"/>
    <w:rsid w:val="000F377C"/>
    <w:rsid w:val="001017EB"/>
    <w:rsid w:val="00112CB8"/>
    <w:rsid w:val="00115C27"/>
    <w:rsid w:val="001218AF"/>
    <w:rsid w:val="001219C0"/>
    <w:rsid w:val="001274A2"/>
    <w:rsid w:val="001327AB"/>
    <w:rsid w:val="00134584"/>
    <w:rsid w:val="00143416"/>
    <w:rsid w:val="0014704F"/>
    <w:rsid w:val="00150AB2"/>
    <w:rsid w:val="001653A3"/>
    <w:rsid w:val="0017068E"/>
    <w:rsid w:val="00172C12"/>
    <w:rsid w:val="001771A7"/>
    <w:rsid w:val="0017742C"/>
    <w:rsid w:val="00194946"/>
    <w:rsid w:val="001A06A7"/>
    <w:rsid w:val="001A0BC6"/>
    <w:rsid w:val="001A6CE1"/>
    <w:rsid w:val="001B26D2"/>
    <w:rsid w:val="001B31F5"/>
    <w:rsid w:val="001D244E"/>
    <w:rsid w:val="001D3FF6"/>
    <w:rsid w:val="001F244D"/>
    <w:rsid w:val="001F5BB9"/>
    <w:rsid w:val="0020795E"/>
    <w:rsid w:val="002128C0"/>
    <w:rsid w:val="002243BA"/>
    <w:rsid w:val="00225D22"/>
    <w:rsid w:val="0023041C"/>
    <w:rsid w:val="00230F0A"/>
    <w:rsid w:val="00231502"/>
    <w:rsid w:val="00232620"/>
    <w:rsid w:val="00233264"/>
    <w:rsid w:val="00244C85"/>
    <w:rsid w:val="00271192"/>
    <w:rsid w:val="002758B6"/>
    <w:rsid w:val="002953B9"/>
    <w:rsid w:val="002A54C5"/>
    <w:rsid w:val="002C07F9"/>
    <w:rsid w:val="002D12CE"/>
    <w:rsid w:val="002E0552"/>
    <w:rsid w:val="002E0A7A"/>
    <w:rsid w:val="002E61DD"/>
    <w:rsid w:val="002F54CE"/>
    <w:rsid w:val="00311821"/>
    <w:rsid w:val="003129D2"/>
    <w:rsid w:val="00321675"/>
    <w:rsid w:val="00331373"/>
    <w:rsid w:val="00335DAC"/>
    <w:rsid w:val="00337F8B"/>
    <w:rsid w:val="00343D57"/>
    <w:rsid w:val="00350433"/>
    <w:rsid w:val="00353B85"/>
    <w:rsid w:val="0037158B"/>
    <w:rsid w:val="0037632F"/>
    <w:rsid w:val="00376408"/>
    <w:rsid w:val="0038221F"/>
    <w:rsid w:val="00390194"/>
    <w:rsid w:val="00390A9E"/>
    <w:rsid w:val="003B3C22"/>
    <w:rsid w:val="003B4379"/>
    <w:rsid w:val="003B606B"/>
    <w:rsid w:val="003B7C82"/>
    <w:rsid w:val="003D21A7"/>
    <w:rsid w:val="003F133E"/>
    <w:rsid w:val="003F2ACD"/>
    <w:rsid w:val="003F50CC"/>
    <w:rsid w:val="004100C3"/>
    <w:rsid w:val="00411472"/>
    <w:rsid w:val="00420039"/>
    <w:rsid w:val="00424EC5"/>
    <w:rsid w:val="004309A4"/>
    <w:rsid w:val="00434087"/>
    <w:rsid w:val="00434511"/>
    <w:rsid w:val="004374DD"/>
    <w:rsid w:val="00437DF5"/>
    <w:rsid w:val="00441EEA"/>
    <w:rsid w:val="00474DFD"/>
    <w:rsid w:val="00475104"/>
    <w:rsid w:val="00480203"/>
    <w:rsid w:val="004921C9"/>
    <w:rsid w:val="00493372"/>
    <w:rsid w:val="004942EB"/>
    <w:rsid w:val="004A3014"/>
    <w:rsid w:val="004A6E37"/>
    <w:rsid w:val="004B2820"/>
    <w:rsid w:val="004B7C58"/>
    <w:rsid w:val="004D4E37"/>
    <w:rsid w:val="004D6CBB"/>
    <w:rsid w:val="004E654C"/>
    <w:rsid w:val="004F05C6"/>
    <w:rsid w:val="004F22BD"/>
    <w:rsid w:val="004F62A3"/>
    <w:rsid w:val="00507981"/>
    <w:rsid w:val="00515FBE"/>
    <w:rsid w:val="0051736F"/>
    <w:rsid w:val="005226DD"/>
    <w:rsid w:val="00535742"/>
    <w:rsid w:val="00553157"/>
    <w:rsid w:val="005661AF"/>
    <w:rsid w:val="00567548"/>
    <w:rsid w:val="00574EDC"/>
    <w:rsid w:val="00574F7C"/>
    <w:rsid w:val="00583BEA"/>
    <w:rsid w:val="005861E0"/>
    <w:rsid w:val="00587B82"/>
    <w:rsid w:val="00594508"/>
    <w:rsid w:val="00595BA2"/>
    <w:rsid w:val="00595BFD"/>
    <w:rsid w:val="005A2665"/>
    <w:rsid w:val="005B5A63"/>
    <w:rsid w:val="005C159F"/>
    <w:rsid w:val="005D16A9"/>
    <w:rsid w:val="005D1B6E"/>
    <w:rsid w:val="005D6CE3"/>
    <w:rsid w:val="005E4A6F"/>
    <w:rsid w:val="00603581"/>
    <w:rsid w:val="00606B66"/>
    <w:rsid w:val="006128C1"/>
    <w:rsid w:val="00623038"/>
    <w:rsid w:val="006323CC"/>
    <w:rsid w:val="00650F8D"/>
    <w:rsid w:val="00654926"/>
    <w:rsid w:val="00655E80"/>
    <w:rsid w:val="00657279"/>
    <w:rsid w:val="00670D91"/>
    <w:rsid w:val="00672389"/>
    <w:rsid w:val="006737BA"/>
    <w:rsid w:val="00674CBD"/>
    <w:rsid w:val="00683C39"/>
    <w:rsid w:val="00690323"/>
    <w:rsid w:val="00694A8D"/>
    <w:rsid w:val="00695101"/>
    <w:rsid w:val="006A40B6"/>
    <w:rsid w:val="006A5A1D"/>
    <w:rsid w:val="006C2165"/>
    <w:rsid w:val="006C5002"/>
    <w:rsid w:val="006D08FC"/>
    <w:rsid w:val="006E3694"/>
    <w:rsid w:val="006F55EC"/>
    <w:rsid w:val="0070553B"/>
    <w:rsid w:val="007120CA"/>
    <w:rsid w:val="00720213"/>
    <w:rsid w:val="00741AE9"/>
    <w:rsid w:val="00747D3F"/>
    <w:rsid w:val="0075794F"/>
    <w:rsid w:val="00762045"/>
    <w:rsid w:val="00763066"/>
    <w:rsid w:val="00764C18"/>
    <w:rsid w:val="00782618"/>
    <w:rsid w:val="007931AA"/>
    <w:rsid w:val="007A1BCE"/>
    <w:rsid w:val="007B12AC"/>
    <w:rsid w:val="007B18C7"/>
    <w:rsid w:val="007B5108"/>
    <w:rsid w:val="007B6E9F"/>
    <w:rsid w:val="007C124A"/>
    <w:rsid w:val="007E1D96"/>
    <w:rsid w:val="007E6888"/>
    <w:rsid w:val="007F6546"/>
    <w:rsid w:val="008269F3"/>
    <w:rsid w:val="0083151F"/>
    <w:rsid w:val="0083374C"/>
    <w:rsid w:val="00833D8C"/>
    <w:rsid w:val="00857EDE"/>
    <w:rsid w:val="008612A7"/>
    <w:rsid w:val="0086165F"/>
    <w:rsid w:val="00865DFD"/>
    <w:rsid w:val="00880037"/>
    <w:rsid w:val="00884942"/>
    <w:rsid w:val="008A627C"/>
    <w:rsid w:val="008A7684"/>
    <w:rsid w:val="008B4FC7"/>
    <w:rsid w:val="008B7C56"/>
    <w:rsid w:val="008C0C9D"/>
    <w:rsid w:val="008C62E5"/>
    <w:rsid w:val="008D3B38"/>
    <w:rsid w:val="0090015A"/>
    <w:rsid w:val="00905868"/>
    <w:rsid w:val="00924752"/>
    <w:rsid w:val="00926D66"/>
    <w:rsid w:val="0093712A"/>
    <w:rsid w:val="00947CC3"/>
    <w:rsid w:val="00951BDD"/>
    <w:rsid w:val="009534EA"/>
    <w:rsid w:val="00975C3E"/>
    <w:rsid w:val="009760D4"/>
    <w:rsid w:val="00976603"/>
    <w:rsid w:val="00981634"/>
    <w:rsid w:val="00992C2F"/>
    <w:rsid w:val="00993701"/>
    <w:rsid w:val="009A4D14"/>
    <w:rsid w:val="009B64C0"/>
    <w:rsid w:val="009C0696"/>
    <w:rsid w:val="009D0126"/>
    <w:rsid w:val="009E3DB5"/>
    <w:rsid w:val="009E45D9"/>
    <w:rsid w:val="009E5472"/>
    <w:rsid w:val="009F44AA"/>
    <w:rsid w:val="009F538E"/>
    <w:rsid w:val="009F6343"/>
    <w:rsid w:val="00A07CF3"/>
    <w:rsid w:val="00A11CC5"/>
    <w:rsid w:val="00A15A6C"/>
    <w:rsid w:val="00A179A0"/>
    <w:rsid w:val="00A17E45"/>
    <w:rsid w:val="00A22D7F"/>
    <w:rsid w:val="00A307D1"/>
    <w:rsid w:val="00A31DA3"/>
    <w:rsid w:val="00A47534"/>
    <w:rsid w:val="00A502BA"/>
    <w:rsid w:val="00A549E1"/>
    <w:rsid w:val="00A71F73"/>
    <w:rsid w:val="00A739E8"/>
    <w:rsid w:val="00A83FB0"/>
    <w:rsid w:val="00A8590E"/>
    <w:rsid w:val="00A92B59"/>
    <w:rsid w:val="00A94273"/>
    <w:rsid w:val="00AA2876"/>
    <w:rsid w:val="00AC52A2"/>
    <w:rsid w:val="00AC6E2E"/>
    <w:rsid w:val="00AD1C73"/>
    <w:rsid w:val="00AE2465"/>
    <w:rsid w:val="00AE274A"/>
    <w:rsid w:val="00AE7450"/>
    <w:rsid w:val="00B00194"/>
    <w:rsid w:val="00B07717"/>
    <w:rsid w:val="00B165B5"/>
    <w:rsid w:val="00B23D64"/>
    <w:rsid w:val="00B25E38"/>
    <w:rsid w:val="00B277C4"/>
    <w:rsid w:val="00B34319"/>
    <w:rsid w:val="00B4658E"/>
    <w:rsid w:val="00B505ED"/>
    <w:rsid w:val="00B579EC"/>
    <w:rsid w:val="00B57C3F"/>
    <w:rsid w:val="00B678AA"/>
    <w:rsid w:val="00B80027"/>
    <w:rsid w:val="00B82921"/>
    <w:rsid w:val="00B92177"/>
    <w:rsid w:val="00B97419"/>
    <w:rsid w:val="00BA177A"/>
    <w:rsid w:val="00BB1FBD"/>
    <w:rsid w:val="00BC0C8D"/>
    <w:rsid w:val="00BC1FE7"/>
    <w:rsid w:val="00BC3BFC"/>
    <w:rsid w:val="00BC3F61"/>
    <w:rsid w:val="00BC5711"/>
    <w:rsid w:val="00BD4206"/>
    <w:rsid w:val="00C04CDC"/>
    <w:rsid w:val="00C1027D"/>
    <w:rsid w:val="00C1075D"/>
    <w:rsid w:val="00C12618"/>
    <w:rsid w:val="00C52FA3"/>
    <w:rsid w:val="00C55951"/>
    <w:rsid w:val="00C60545"/>
    <w:rsid w:val="00C639CB"/>
    <w:rsid w:val="00C65169"/>
    <w:rsid w:val="00C67AE7"/>
    <w:rsid w:val="00C80834"/>
    <w:rsid w:val="00C80FBE"/>
    <w:rsid w:val="00C90E6B"/>
    <w:rsid w:val="00C96D6E"/>
    <w:rsid w:val="00CA1DE8"/>
    <w:rsid w:val="00CA66A6"/>
    <w:rsid w:val="00CB11A3"/>
    <w:rsid w:val="00CB73FF"/>
    <w:rsid w:val="00CD3388"/>
    <w:rsid w:val="00CD4CFD"/>
    <w:rsid w:val="00CD7BD7"/>
    <w:rsid w:val="00CE0165"/>
    <w:rsid w:val="00CE56FA"/>
    <w:rsid w:val="00CE6E95"/>
    <w:rsid w:val="00CF5FE1"/>
    <w:rsid w:val="00CF7AE3"/>
    <w:rsid w:val="00D03F83"/>
    <w:rsid w:val="00D052D1"/>
    <w:rsid w:val="00D10048"/>
    <w:rsid w:val="00D10777"/>
    <w:rsid w:val="00D14CA8"/>
    <w:rsid w:val="00D20D6C"/>
    <w:rsid w:val="00D20FBE"/>
    <w:rsid w:val="00D235F3"/>
    <w:rsid w:val="00D235FD"/>
    <w:rsid w:val="00D244AF"/>
    <w:rsid w:val="00D27C87"/>
    <w:rsid w:val="00D32BF8"/>
    <w:rsid w:val="00D4531E"/>
    <w:rsid w:val="00D61164"/>
    <w:rsid w:val="00D62486"/>
    <w:rsid w:val="00D767DD"/>
    <w:rsid w:val="00D801F0"/>
    <w:rsid w:val="00D810F2"/>
    <w:rsid w:val="00D87E9C"/>
    <w:rsid w:val="00DA0105"/>
    <w:rsid w:val="00DA287F"/>
    <w:rsid w:val="00DA4156"/>
    <w:rsid w:val="00DB4507"/>
    <w:rsid w:val="00DC23CE"/>
    <w:rsid w:val="00DC35EA"/>
    <w:rsid w:val="00DD0767"/>
    <w:rsid w:val="00DD1704"/>
    <w:rsid w:val="00DD1F89"/>
    <w:rsid w:val="00DD37C9"/>
    <w:rsid w:val="00DE0D83"/>
    <w:rsid w:val="00DF033C"/>
    <w:rsid w:val="00DF34A6"/>
    <w:rsid w:val="00DF77B8"/>
    <w:rsid w:val="00DF7EBC"/>
    <w:rsid w:val="00E02FF0"/>
    <w:rsid w:val="00E047B1"/>
    <w:rsid w:val="00E163F0"/>
    <w:rsid w:val="00E2130D"/>
    <w:rsid w:val="00E265D6"/>
    <w:rsid w:val="00E40DB6"/>
    <w:rsid w:val="00E4122F"/>
    <w:rsid w:val="00E41CE7"/>
    <w:rsid w:val="00E50A3D"/>
    <w:rsid w:val="00E62069"/>
    <w:rsid w:val="00E6306F"/>
    <w:rsid w:val="00E656C7"/>
    <w:rsid w:val="00E722FE"/>
    <w:rsid w:val="00E741B5"/>
    <w:rsid w:val="00E827C1"/>
    <w:rsid w:val="00E83BF2"/>
    <w:rsid w:val="00E86103"/>
    <w:rsid w:val="00E92E6A"/>
    <w:rsid w:val="00E93ED8"/>
    <w:rsid w:val="00E94D6E"/>
    <w:rsid w:val="00EB6D51"/>
    <w:rsid w:val="00EC2420"/>
    <w:rsid w:val="00EC2A95"/>
    <w:rsid w:val="00EC3899"/>
    <w:rsid w:val="00ED3214"/>
    <w:rsid w:val="00EE04ED"/>
    <w:rsid w:val="00F05302"/>
    <w:rsid w:val="00F1524F"/>
    <w:rsid w:val="00F234C1"/>
    <w:rsid w:val="00F2485E"/>
    <w:rsid w:val="00F2764C"/>
    <w:rsid w:val="00F35A29"/>
    <w:rsid w:val="00F47572"/>
    <w:rsid w:val="00F536A1"/>
    <w:rsid w:val="00F721EE"/>
    <w:rsid w:val="00F93F2C"/>
    <w:rsid w:val="00FA26D7"/>
    <w:rsid w:val="00FB2F76"/>
    <w:rsid w:val="00FB419E"/>
    <w:rsid w:val="00FC41FB"/>
    <w:rsid w:val="00FC5EF5"/>
    <w:rsid w:val="00FE4BA4"/>
    <w:rsid w:val="00FE6E49"/>
    <w:rsid w:val="00FF105B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234BC089-3FB0-446D-9DEE-25EA967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C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A1BCE"/>
    <w:pPr>
      <w:keepNext/>
      <w:spacing w:line="240" w:lineRule="auto"/>
      <w:jc w:val="center"/>
      <w:outlineLvl w:val="0"/>
    </w:pPr>
    <w:rPr>
      <w:b/>
      <w:bCs/>
      <w:kern w:val="0"/>
      <w:sz w:val="26"/>
      <w:szCs w:val="26"/>
      <w:u w:val="single"/>
    </w:rPr>
  </w:style>
  <w:style w:type="paragraph" w:styleId="2">
    <w:name w:val="heading 2"/>
    <w:basedOn w:val="a"/>
    <w:next w:val="a"/>
    <w:link w:val="20"/>
    <w:qFormat/>
    <w:rsid w:val="007A1BCE"/>
    <w:pPr>
      <w:keepNext/>
      <w:spacing w:line="240" w:lineRule="auto"/>
      <w:ind w:rightChars="182" w:right="510"/>
      <w:jc w:val="right"/>
      <w:outlineLvl w:val="1"/>
    </w:pPr>
    <w:rPr>
      <w:b/>
      <w:bCs/>
      <w:kern w:val="0"/>
    </w:rPr>
  </w:style>
  <w:style w:type="paragraph" w:styleId="3">
    <w:name w:val="heading 3"/>
    <w:basedOn w:val="a"/>
    <w:next w:val="a"/>
    <w:link w:val="30"/>
    <w:qFormat/>
    <w:rsid w:val="007A1BCE"/>
    <w:pPr>
      <w:keepNext/>
      <w:spacing w:line="240" w:lineRule="auto"/>
      <w:jc w:val="center"/>
      <w:outlineLvl w:val="2"/>
    </w:pPr>
    <w:rPr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7A1BCE"/>
    <w:pPr>
      <w:keepNext/>
      <w:spacing w:line="240" w:lineRule="auto"/>
      <w:jc w:val="right"/>
      <w:outlineLvl w:val="3"/>
    </w:pPr>
    <w:rPr>
      <w:b/>
      <w:bCs/>
      <w:kern w:val="0"/>
      <w:sz w:val="26"/>
      <w:szCs w:val="28"/>
    </w:rPr>
  </w:style>
  <w:style w:type="paragraph" w:styleId="6">
    <w:name w:val="heading 6"/>
    <w:basedOn w:val="a"/>
    <w:next w:val="a"/>
    <w:link w:val="60"/>
    <w:qFormat/>
    <w:rsid w:val="007A1BCE"/>
    <w:pPr>
      <w:keepNext/>
      <w:spacing w:line="240" w:lineRule="auto"/>
      <w:jc w:val="center"/>
      <w:outlineLvl w:val="5"/>
    </w:pPr>
    <w:rPr>
      <w:b/>
      <w:b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7A1BCE"/>
    <w:pPr>
      <w:keepNext/>
      <w:spacing w:line="240" w:lineRule="auto"/>
      <w:jc w:val="right"/>
      <w:outlineLvl w:val="6"/>
    </w:pPr>
    <w:rPr>
      <w:b/>
      <w:bCs/>
      <w:kern w:val="0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128C1"/>
    <w:pPr>
      <w:snapToGrid w:val="0"/>
    </w:pPr>
    <w:rPr>
      <w:kern w:val="0"/>
      <w:sz w:val="20"/>
      <w:szCs w:val="20"/>
    </w:rPr>
  </w:style>
  <w:style w:type="character" w:styleId="a4">
    <w:name w:val="footnote reference"/>
    <w:rsid w:val="006128C1"/>
    <w:rPr>
      <w:vertAlign w:val="superscript"/>
    </w:rPr>
  </w:style>
  <w:style w:type="paragraph" w:styleId="a5">
    <w:name w:val="Balloon Text"/>
    <w:basedOn w:val="a"/>
    <w:semiHidden/>
    <w:rsid w:val="00567548"/>
    <w:rPr>
      <w:rFonts w:ascii="Arial" w:hAnsi="Arial"/>
      <w:sz w:val="18"/>
      <w:szCs w:val="18"/>
    </w:rPr>
  </w:style>
  <w:style w:type="paragraph" w:styleId="a6">
    <w:name w:val="header"/>
    <w:basedOn w:val="a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623038"/>
  </w:style>
  <w:style w:type="paragraph" w:styleId="aa">
    <w:name w:val="Revision"/>
    <w:hidden/>
    <w:uiPriority w:val="99"/>
    <w:semiHidden/>
    <w:rsid w:val="00A549E1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7A1BCE"/>
    <w:rPr>
      <w:b/>
      <w:bCs/>
      <w:sz w:val="26"/>
      <w:szCs w:val="26"/>
      <w:u w:val="single"/>
    </w:rPr>
  </w:style>
  <w:style w:type="character" w:customStyle="1" w:styleId="20">
    <w:name w:val="標題 2 字元"/>
    <w:basedOn w:val="a0"/>
    <w:link w:val="2"/>
    <w:rsid w:val="007A1BCE"/>
    <w:rPr>
      <w:b/>
      <w:bCs/>
      <w:sz w:val="24"/>
      <w:szCs w:val="24"/>
    </w:rPr>
  </w:style>
  <w:style w:type="character" w:customStyle="1" w:styleId="30">
    <w:name w:val="標題 3 字元"/>
    <w:basedOn w:val="a0"/>
    <w:link w:val="3"/>
    <w:rsid w:val="007A1BCE"/>
    <w:rPr>
      <w:b/>
      <w:bCs/>
      <w:sz w:val="28"/>
      <w:szCs w:val="28"/>
    </w:rPr>
  </w:style>
  <w:style w:type="character" w:customStyle="1" w:styleId="40">
    <w:name w:val="標題 4 字元"/>
    <w:basedOn w:val="a0"/>
    <w:link w:val="4"/>
    <w:rsid w:val="007A1BCE"/>
    <w:rPr>
      <w:b/>
      <w:bCs/>
      <w:sz w:val="26"/>
      <w:szCs w:val="28"/>
    </w:rPr>
  </w:style>
  <w:style w:type="character" w:customStyle="1" w:styleId="60">
    <w:name w:val="標題 6 字元"/>
    <w:basedOn w:val="a0"/>
    <w:link w:val="6"/>
    <w:rsid w:val="007A1BCE"/>
    <w:rPr>
      <w:b/>
      <w:bCs/>
      <w:sz w:val="26"/>
      <w:szCs w:val="26"/>
    </w:rPr>
  </w:style>
  <w:style w:type="character" w:customStyle="1" w:styleId="70">
    <w:name w:val="標題 7 字元"/>
    <w:basedOn w:val="a0"/>
    <w:link w:val="7"/>
    <w:rsid w:val="007A1BCE"/>
    <w:rPr>
      <w:b/>
      <w:bCs/>
      <w:sz w:val="26"/>
      <w:szCs w:val="26"/>
      <w:u w:val="single"/>
    </w:rPr>
  </w:style>
  <w:style w:type="paragraph" w:styleId="ab">
    <w:name w:val="Date"/>
    <w:basedOn w:val="a"/>
    <w:next w:val="a"/>
    <w:link w:val="ac"/>
    <w:rsid w:val="007A1BCE"/>
    <w:pPr>
      <w:jc w:val="right"/>
    </w:pPr>
  </w:style>
  <w:style w:type="character" w:customStyle="1" w:styleId="ac">
    <w:name w:val="日期 字元"/>
    <w:basedOn w:val="a0"/>
    <w:link w:val="ab"/>
    <w:rsid w:val="007A1BCE"/>
    <w:rPr>
      <w:kern w:val="2"/>
      <w:sz w:val="24"/>
      <w:szCs w:val="24"/>
    </w:rPr>
  </w:style>
  <w:style w:type="paragraph" w:styleId="ad">
    <w:name w:val="Body Text Indent"/>
    <w:basedOn w:val="a"/>
    <w:link w:val="ae"/>
    <w:rsid w:val="007A1BCE"/>
    <w:pPr>
      <w:spacing w:line="240" w:lineRule="auto"/>
      <w:ind w:left="1440" w:hanging="720"/>
    </w:pPr>
    <w:rPr>
      <w:kern w:val="0"/>
      <w:sz w:val="26"/>
      <w:szCs w:val="26"/>
    </w:rPr>
  </w:style>
  <w:style w:type="character" w:customStyle="1" w:styleId="ae">
    <w:name w:val="本文縮排 字元"/>
    <w:basedOn w:val="a0"/>
    <w:link w:val="ad"/>
    <w:rsid w:val="007A1BCE"/>
    <w:rPr>
      <w:sz w:val="26"/>
      <w:szCs w:val="26"/>
    </w:rPr>
  </w:style>
  <w:style w:type="paragraph" w:styleId="af">
    <w:name w:val="Body Text"/>
    <w:basedOn w:val="a"/>
    <w:link w:val="af0"/>
    <w:rsid w:val="007A1BCE"/>
    <w:pPr>
      <w:spacing w:line="260" w:lineRule="exact"/>
    </w:pPr>
    <w:rPr>
      <w:kern w:val="0"/>
      <w:sz w:val="26"/>
      <w:szCs w:val="26"/>
    </w:rPr>
  </w:style>
  <w:style w:type="character" w:customStyle="1" w:styleId="af0">
    <w:name w:val="本文 字元"/>
    <w:basedOn w:val="a0"/>
    <w:link w:val="af"/>
    <w:rsid w:val="007A1BCE"/>
    <w:rPr>
      <w:sz w:val="26"/>
      <w:szCs w:val="26"/>
    </w:rPr>
  </w:style>
  <w:style w:type="paragraph" w:styleId="af1">
    <w:name w:val="Title"/>
    <w:basedOn w:val="a"/>
    <w:link w:val="af2"/>
    <w:qFormat/>
    <w:rsid w:val="007A1BCE"/>
    <w:pPr>
      <w:spacing w:line="240" w:lineRule="auto"/>
      <w:jc w:val="center"/>
    </w:pPr>
    <w:rPr>
      <w:b/>
      <w:bCs/>
      <w:kern w:val="0"/>
      <w:sz w:val="22"/>
      <w:szCs w:val="22"/>
    </w:rPr>
  </w:style>
  <w:style w:type="character" w:customStyle="1" w:styleId="af2">
    <w:name w:val="標題 字元"/>
    <w:basedOn w:val="a0"/>
    <w:link w:val="af1"/>
    <w:rsid w:val="007A1BCE"/>
    <w:rPr>
      <w:b/>
      <w:bCs/>
      <w:sz w:val="22"/>
      <w:szCs w:val="22"/>
    </w:rPr>
  </w:style>
  <w:style w:type="paragraph" w:styleId="af3">
    <w:name w:val="Plain Text"/>
    <w:basedOn w:val="a"/>
    <w:link w:val="af4"/>
    <w:rsid w:val="007A1BCE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af4">
    <w:name w:val="純文字 字元"/>
    <w:basedOn w:val="a0"/>
    <w:link w:val="af3"/>
    <w:rsid w:val="007A1BCE"/>
    <w:rPr>
      <w:rFonts w:ascii="細明體" w:eastAsia="細明體" w:hAnsi="Courier New" w:cs="Courier New"/>
      <w:kern w:val="2"/>
      <w:sz w:val="24"/>
      <w:szCs w:val="24"/>
    </w:rPr>
  </w:style>
  <w:style w:type="table" w:styleId="af5">
    <w:name w:val="Table Grid"/>
    <w:basedOn w:val="a1"/>
    <w:rsid w:val="004F22BD"/>
    <w:pPr>
      <w:widowControl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F22BD"/>
    <w:pPr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a8">
    <w:name w:val="頁尾 字元"/>
    <w:basedOn w:val="a0"/>
    <w:link w:val="a7"/>
    <w:uiPriority w:val="99"/>
    <w:rsid w:val="006035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3C18-9C6C-4E5D-980A-FAB84653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1039</Words>
  <Characters>86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運用區議會撥款守則_附件E</vt:lpstr>
    </vt:vector>
  </TitlesOfParts>
  <Company>HKSARG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運用區議會撥款守則_附件E</dc:title>
  <dc:subject/>
  <dc:creator>HAD Division III</dc:creator>
  <cp:keywords/>
  <cp:lastModifiedBy>Simon Kin Kwan WONG</cp:lastModifiedBy>
  <cp:revision>3</cp:revision>
  <cp:lastPrinted>2024-03-21T08:19:00Z</cp:lastPrinted>
  <dcterms:created xsi:type="dcterms:W3CDTF">2024-04-02T02:09:00Z</dcterms:created>
  <dcterms:modified xsi:type="dcterms:W3CDTF">2024-04-02T02:16:00Z</dcterms:modified>
</cp:coreProperties>
</file>