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7A" w:rsidRPr="00C3176B" w:rsidRDefault="00C87D7A" w:rsidP="005F0FF8">
      <w:pPr>
        <w:snapToGrid w:val="0"/>
        <w:spacing w:line="380" w:lineRule="exact"/>
        <w:jc w:val="center"/>
        <w:rPr>
          <w:b/>
          <w:sz w:val="28"/>
          <w:szCs w:val="28"/>
          <w:lang w:val="en-GB"/>
        </w:rPr>
      </w:pPr>
      <w:r w:rsidRPr="00C3176B">
        <w:rPr>
          <w:b/>
          <w:sz w:val="28"/>
          <w:szCs w:val="28"/>
          <w:lang w:val="en-GB"/>
        </w:rPr>
        <w:t>Committee on the Promotion of Racial Harmony</w:t>
      </w:r>
    </w:p>
    <w:p w:rsidR="00C87D7A" w:rsidRDefault="00C87D7A" w:rsidP="005F0FF8">
      <w:pPr>
        <w:snapToGrid w:val="0"/>
        <w:spacing w:line="380" w:lineRule="exact"/>
        <w:jc w:val="center"/>
        <w:rPr>
          <w:b/>
          <w:sz w:val="28"/>
          <w:szCs w:val="28"/>
          <w:lang w:val="en-GB"/>
        </w:rPr>
      </w:pPr>
      <w:r w:rsidRPr="00C3176B">
        <w:rPr>
          <w:b/>
          <w:sz w:val="28"/>
          <w:szCs w:val="28"/>
          <w:lang w:val="en-GB"/>
        </w:rPr>
        <w:t>Not</w:t>
      </w:r>
      <w:r>
        <w:rPr>
          <w:b/>
          <w:sz w:val="28"/>
          <w:szCs w:val="28"/>
          <w:lang w:val="en-GB"/>
        </w:rPr>
        <w:t>es of the meeting on 20 June 2013</w:t>
      </w:r>
    </w:p>
    <w:p w:rsidR="00C87D7A" w:rsidRDefault="00C87D7A" w:rsidP="001062A3">
      <w:pPr>
        <w:tabs>
          <w:tab w:val="left" w:pos="3969"/>
        </w:tabs>
        <w:snapToGrid w:val="0"/>
        <w:spacing w:line="380" w:lineRule="exact"/>
        <w:rPr>
          <w:i/>
          <w:sz w:val="28"/>
          <w:szCs w:val="28"/>
          <w:lang w:val="en-GB"/>
        </w:rPr>
      </w:pPr>
    </w:p>
    <w:p w:rsidR="00C87D7A" w:rsidRDefault="00C87D7A" w:rsidP="001062A3">
      <w:pPr>
        <w:tabs>
          <w:tab w:val="left" w:pos="3969"/>
        </w:tabs>
        <w:snapToGrid w:val="0"/>
        <w:spacing w:line="380" w:lineRule="exact"/>
        <w:rPr>
          <w:b/>
          <w:sz w:val="28"/>
          <w:szCs w:val="28"/>
          <w:lang w:val="en-GB"/>
        </w:rPr>
      </w:pPr>
      <w:r>
        <w:rPr>
          <w:b/>
          <w:sz w:val="28"/>
          <w:szCs w:val="28"/>
          <w:lang w:val="en-GB"/>
        </w:rPr>
        <w:t>Attendance:</w:t>
      </w:r>
    </w:p>
    <w:p w:rsidR="00C87D7A" w:rsidRDefault="00C87D7A" w:rsidP="001062A3">
      <w:pPr>
        <w:tabs>
          <w:tab w:val="left" w:pos="3969"/>
        </w:tabs>
        <w:snapToGrid w:val="0"/>
        <w:spacing w:line="380" w:lineRule="exact"/>
        <w:jc w:val="both"/>
        <w:rPr>
          <w:b/>
          <w:sz w:val="28"/>
          <w:szCs w:val="28"/>
          <w:lang w:val="en-GB"/>
        </w:rPr>
      </w:pPr>
    </w:p>
    <w:p w:rsidR="00C87D7A" w:rsidRDefault="00C87D7A" w:rsidP="001062A3">
      <w:pPr>
        <w:tabs>
          <w:tab w:val="left" w:pos="3969"/>
        </w:tabs>
        <w:snapToGrid w:val="0"/>
        <w:spacing w:line="380" w:lineRule="exact"/>
        <w:jc w:val="both"/>
        <w:rPr>
          <w:b/>
          <w:sz w:val="28"/>
          <w:szCs w:val="28"/>
          <w:lang w:val="en-GB"/>
        </w:rPr>
      </w:pPr>
      <w:r>
        <w:rPr>
          <w:b/>
          <w:sz w:val="28"/>
          <w:szCs w:val="28"/>
          <w:lang w:val="en-GB"/>
        </w:rPr>
        <w:t>Home Affairs Department (HAD)</w:t>
      </w:r>
    </w:p>
    <w:p w:rsidR="00C87D7A" w:rsidRDefault="00C87D7A" w:rsidP="001062A3">
      <w:pPr>
        <w:tabs>
          <w:tab w:val="left" w:pos="3969"/>
        </w:tabs>
        <w:snapToGrid w:val="0"/>
        <w:spacing w:line="380" w:lineRule="exact"/>
        <w:ind w:left="3968" w:hangingChars="1417" w:hanging="3968"/>
        <w:jc w:val="both"/>
        <w:rPr>
          <w:sz w:val="28"/>
          <w:szCs w:val="28"/>
          <w:lang w:val="en-GB"/>
        </w:rPr>
      </w:pPr>
      <w:r>
        <w:rPr>
          <w:sz w:val="28"/>
          <w:szCs w:val="28"/>
          <w:lang w:val="en-GB"/>
        </w:rPr>
        <w:t>M</w:t>
      </w:r>
      <w:r w:rsidRPr="00C3176B">
        <w:rPr>
          <w:sz w:val="28"/>
          <w:szCs w:val="28"/>
          <w:lang w:val="en-GB"/>
        </w:rPr>
        <w:t xml:space="preserve">r </w:t>
      </w:r>
      <w:r>
        <w:rPr>
          <w:sz w:val="28"/>
          <w:szCs w:val="28"/>
          <w:lang w:val="en-GB"/>
        </w:rPr>
        <w:t xml:space="preserve">Jack Chan (Chairman) </w:t>
      </w:r>
      <w:r>
        <w:rPr>
          <w:sz w:val="28"/>
          <w:szCs w:val="28"/>
          <w:lang w:val="en-GB"/>
        </w:rPr>
        <w:tab/>
        <w:t>D</w:t>
      </w:r>
      <w:r w:rsidRPr="00C3176B">
        <w:rPr>
          <w:sz w:val="28"/>
          <w:szCs w:val="28"/>
          <w:lang w:val="en-GB"/>
        </w:rPr>
        <w:t xml:space="preserve">eputy </w:t>
      </w:r>
      <w:r>
        <w:rPr>
          <w:sz w:val="28"/>
          <w:szCs w:val="28"/>
          <w:lang w:val="en-GB"/>
        </w:rPr>
        <w:t>Director</w:t>
      </w:r>
    </w:p>
    <w:p w:rsidR="00C87D7A" w:rsidRDefault="00C87D7A" w:rsidP="001062A3">
      <w:pPr>
        <w:tabs>
          <w:tab w:val="left" w:pos="3969"/>
        </w:tabs>
        <w:snapToGrid w:val="0"/>
        <w:spacing w:line="380" w:lineRule="exact"/>
        <w:ind w:leftChars="-1" w:left="3968" w:hangingChars="1418" w:hanging="3970"/>
        <w:jc w:val="both"/>
        <w:rPr>
          <w:sz w:val="28"/>
          <w:szCs w:val="28"/>
          <w:lang w:val="en-GB"/>
        </w:rPr>
      </w:pPr>
      <w:r>
        <w:rPr>
          <w:sz w:val="28"/>
          <w:szCs w:val="28"/>
          <w:lang w:val="en-GB"/>
        </w:rPr>
        <w:t>Miss Dora Fu</w:t>
      </w:r>
      <w:r>
        <w:rPr>
          <w:sz w:val="28"/>
          <w:szCs w:val="28"/>
          <w:lang w:val="en-GB"/>
        </w:rPr>
        <w:tab/>
        <w:t>Assistant Director</w:t>
      </w:r>
    </w:p>
    <w:p w:rsidR="00C87D7A" w:rsidRDefault="00C87D7A" w:rsidP="001062A3">
      <w:pPr>
        <w:tabs>
          <w:tab w:val="left" w:pos="3969"/>
        </w:tabs>
        <w:snapToGrid w:val="0"/>
        <w:spacing w:line="380" w:lineRule="exact"/>
        <w:ind w:left="3968" w:hangingChars="1417" w:hanging="3968"/>
        <w:jc w:val="both"/>
        <w:rPr>
          <w:sz w:val="28"/>
          <w:szCs w:val="28"/>
          <w:lang w:val="en-GB"/>
        </w:rPr>
      </w:pPr>
      <w:r>
        <w:rPr>
          <w:sz w:val="28"/>
          <w:szCs w:val="28"/>
          <w:lang w:val="en-GB"/>
        </w:rPr>
        <w:t>Mr K Y Cheng</w:t>
      </w:r>
      <w:r>
        <w:rPr>
          <w:sz w:val="28"/>
          <w:szCs w:val="28"/>
          <w:lang w:val="en-GB"/>
        </w:rPr>
        <w:tab/>
        <w:t>Chief Executive Officer</w:t>
      </w:r>
    </w:p>
    <w:p w:rsidR="00C87D7A" w:rsidRDefault="00C87D7A" w:rsidP="00DA62E5">
      <w:pPr>
        <w:snapToGrid w:val="0"/>
        <w:spacing w:line="380" w:lineRule="exact"/>
        <w:ind w:left="3968" w:hangingChars="1417" w:hanging="3968"/>
        <w:jc w:val="both"/>
        <w:rPr>
          <w:sz w:val="28"/>
          <w:szCs w:val="28"/>
          <w:lang w:val="en-GB"/>
        </w:rPr>
      </w:pPr>
      <w:r>
        <w:rPr>
          <w:sz w:val="28"/>
          <w:szCs w:val="28"/>
          <w:lang w:val="en-GB"/>
        </w:rPr>
        <w:t>Ms Shirley Chan (Secretary)</w:t>
      </w:r>
      <w:r>
        <w:rPr>
          <w:sz w:val="28"/>
          <w:szCs w:val="28"/>
          <w:lang w:val="en-GB"/>
        </w:rPr>
        <w:tab/>
        <w:t>Senior Programme Officer (Race Relations Unit)</w:t>
      </w:r>
    </w:p>
    <w:p w:rsidR="00C87D7A" w:rsidRDefault="00C87D7A" w:rsidP="001062A3">
      <w:pPr>
        <w:tabs>
          <w:tab w:val="left" w:pos="3828"/>
          <w:tab w:val="left" w:pos="3969"/>
        </w:tabs>
        <w:snapToGrid w:val="0"/>
        <w:spacing w:line="380" w:lineRule="exact"/>
        <w:ind w:left="3828" w:hangingChars="1367" w:hanging="3828"/>
        <w:jc w:val="both"/>
        <w:rPr>
          <w:sz w:val="28"/>
          <w:szCs w:val="28"/>
          <w:lang w:val="en-GB"/>
        </w:rPr>
      </w:pPr>
    </w:p>
    <w:p w:rsidR="00C87D7A" w:rsidRPr="00161727" w:rsidRDefault="00C87D7A" w:rsidP="007A15F6">
      <w:pPr>
        <w:tabs>
          <w:tab w:val="left" w:pos="3969"/>
        </w:tabs>
        <w:snapToGrid w:val="0"/>
        <w:spacing w:line="380" w:lineRule="exact"/>
        <w:ind w:left="3971" w:hangingChars="1417" w:hanging="3971"/>
        <w:jc w:val="both"/>
        <w:rPr>
          <w:b/>
          <w:sz w:val="28"/>
          <w:szCs w:val="28"/>
          <w:lang w:val="en-GB"/>
        </w:rPr>
      </w:pPr>
      <w:r>
        <w:rPr>
          <w:b/>
          <w:sz w:val="28"/>
          <w:szCs w:val="28"/>
          <w:lang w:val="en-GB"/>
        </w:rPr>
        <w:t xml:space="preserve">Official </w:t>
      </w:r>
      <w:r w:rsidR="003D7079">
        <w:rPr>
          <w:rFonts w:hint="eastAsia"/>
          <w:b/>
          <w:sz w:val="28"/>
          <w:szCs w:val="28"/>
          <w:lang w:val="en-GB"/>
        </w:rPr>
        <w:t>M</w:t>
      </w:r>
      <w:r>
        <w:rPr>
          <w:b/>
          <w:sz w:val="28"/>
          <w:szCs w:val="28"/>
          <w:lang w:val="en-GB"/>
        </w:rPr>
        <w:t>embers</w:t>
      </w:r>
    </w:p>
    <w:p w:rsidR="00C87D7A" w:rsidRDefault="00C87D7A" w:rsidP="007A15F6">
      <w:pPr>
        <w:tabs>
          <w:tab w:val="left" w:pos="3969"/>
        </w:tabs>
        <w:snapToGrid w:val="0"/>
        <w:spacing w:line="380" w:lineRule="exact"/>
        <w:ind w:left="3968" w:rightChars="-47" w:right="-113" w:hangingChars="1417" w:hanging="3968"/>
        <w:rPr>
          <w:sz w:val="28"/>
          <w:szCs w:val="28"/>
          <w:lang w:val="en-GB"/>
        </w:rPr>
      </w:pPr>
      <w:r>
        <w:rPr>
          <w:sz w:val="28"/>
          <w:szCs w:val="28"/>
          <w:lang w:val="en-GB"/>
        </w:rPr>
        <w:t>Mr D C Cheung</w:t>
      </w:r>
      <w:r>
        <w:rPr>
          <w:sz w:val="28"/>
          <w:szCs w:val="28"/>
          <w:lang w:val="en-GB"/>
        </w:rPr>
        <w:tab/>
        <w:t xml:space="preserve">Principal Assistant Secretary  </w:t>
      </w:r>
    </w:p>
    <w:p w:rsidR="00C87D7A" w:rsidRDefault="00C87D7A" w:rsidP="007A15F6">
      <w:pPr>
        <w:tabs>
          <w:tab w:val="left" w:pos="3969"/>
        </w:tabs>
        <w:snapToGrid w:val="0"/>
        <w:spacing w:line="380" w:lineRule="exact"/>
        <w:ind w:left="3968" w:rightChars="-47" w:right="-113" w:hangingChars="1417" w:hanging="3968"/>
        <w:rPr>
          <w:sz w:val="28"/>
          <w:szCs w:val="28"/>
          <w:lang w:val="en-GB"/>
        </w:rPr>
      </w:pPr>
      <w:r>
        <w:rPr>
          <w:sz w:val="28"/>
          <w:szCs w:val="28"/>
          <w:lang w:val="en-GB"/>
        </w:rPr>
        <w:tab/>
        <w:t>Constitutional and Mainland Affairs Bureau</w:t>
      </w:r>
    </w:p>
    <w:p w:rsidR="00C87D7A" w:rsidRDefault="00C87D7A" w:rsidP="007A15F6">
      <w:pPr>
        <w:snapToGrid w:val="0"/>
        <w:spacing w:line="380" w:lineRule="exact"/>
        <w:ind w:left="3968" w:hangingChars="1417" w:hanging="3968"/>
        <w:rPr>
          <w:sz w:val="28"/>
          <w:szCs w:val="28"/>
          <w:lang w:val="en-GB"/>
        </w:rPr>
      </w:pPr>
      <w:r>
        <w:rPr>
          <w:sz w:val="28"/>
          <w:szCs w:val="28"/>
          <w:lang w:val="en-GB"/>
        </w:rPr>
        <w:t>Miss Li Wan-in</w:t>
      </w:r>
      <w:r>
        <w:rPr>
          <w:sz w:val="28"/>
          <w:szCs w:val="28"/>
          <w:lang w:val="en-GB"/>
        </w:rPr>
        <w:tab/>
        <w:t>Assistant Secretary</w:t>
      </w:r>
    </w:p>
    <w:p w:rsidR="00C87D7A" w:rsidRDefault="00C87D7A" w:rsidP="007A15F6">
      <w:pPr>
        <w:snapToGrid w:val="0"/>
        <w:spacing w:line="380" w:lineRule="exact"/>
        <w:ind w:left="3968" w:hangingChars="1417" w:hanging="3968"/>
        <w:rPr>
          <w:sz w:val="28"/>
          <w:szCs w:val="28"/>
          <w:lang w:val="en-GB"/>
        </w:rPr>
      </w:pPr>
      <w:r>
        <w:rPr>
          <w:sz w:val="28"/>
          <w:szCs w:val="28"/>
          <w:lang w:val="en-GB"/>
        </w:rPr>
        <w:t xml:space="preserve">  </w:t>
      </w:r>
      <w:r>
        <w:rPr>
          <w:sz w:val="28"/>
          <w:szCs w:val="28"/>
          <w:lang w:val="en-GB"/>
        </w:rPr>
        <w:tab/>
        <w:t>Constitutional and Mainland Affairs Bureau</w:t>
      </w:r>
    </w:p>
    <w:p w:rsidR="00C87D7A" w:rsidRDefault="00C87D7A" w:rsidP="007A15F6">
      <w:pPr>
        <w:snapToGrid w:val="0"/>
        <w:spacing w:line="380" w:lineRule="exact"/>
        <w:ind w:left="3968" w:hangingChars="1417" w:hanging="3968"/>
        <w:rPr>
          <w:sz w:val="28"/>
          <w:szCs w:val="28"/>
          <w:lang w:val="en-GB"/>
        </w:rPr>
      </w:pPr>
      <w:r>
        <w:rPr>
          <w:sz w:val="28"/>
          <w:szCs w:val="28"/>
          <w:lang w:val="en-GB"/>
        </w:rPr>
        <w:t xml:space="preserve">Miss </w:t>
      </w:r>
      <w:proofErr w:type="spellStart"/>
      <w:r>
        <w:rPr>
          <w:sz w:val="28"/>
          <w:szCs w:val="28"/>
          <w:lang w:val="en-GB"/>
        </w:rPr>
        <w:t>Yik</w:t>
      </w:r>
      <w:proofErr w:type="spellEnd"/>
      <w:r>
        <w:rPr>
          <w:sz w:val="28"/>
          <w:szCs w:val="28"/>
          <w:lang w:val="en-GB"/>
        </w:rPr>
        <w:t xml:space="preserve"> </w:t>
      </w:r>
      <w:proofErr w:type="spellStart"/>
      <w:r>
        <w:rPr>
          <w:sz w:val="28"/>
          <w:szCs w:val="28"/>
          <w:lang w:val="en-GB"/>
        </w:rPr>
        <w:t>Wai</w:t>
      </w:r>
      <w:proofErr w:type="spellEnd"/>
      <w:r>
        <w:rPr>
          <w:sz w:val="28"/>
          <w:szCs w:val="28"/>
          <w:lang w:val="en-GB"/>
        </w:rPr>
        <w:t xml:space="preserve"> King</w:t>
      </w:r>
      <w:r>
        <w:rPr>
          <w:sz w:val="28"/>
          <w:szCs w:val="28"/>
          <w:lang w:val="en-GB"/>
        </w:rPr>
        <w:tab/>
        <w:t xml:space="preserve">Principal Information Officer </w:t>
      </w:r>
    </w:p>
    <w:p w:rsidR="00C87D7A" w:rsidRDefault="00C87D7A" w:rsidP="007A15F6">
      <w:pPr>
        <w:snapToGrid w:val="0"/>
        <w:spacing w:line="380" w:lineRule="exact"/>
        <w:ind w:left="3968" w:hangingChars="1417" w:hanging="3968"/>
        <w:rPr>
          <w:sz w:val="28"/>
          <w:szCs w:val="28"/>
          <w:lang w:val="en-GB"/>
        </w:rPr>
      </w:pPr>
      <w:r>
        <w:rPr>
          <w:sz w:val="28"/>
          <w:szCs w:val="28"/>
          <w:lang w:val="en-GB"/>
        </w:rPr>
        <w:tab/>
        <w:t>Information Services Department</w:t>
      </w:r>
    </w:p>
    <w:p w:rsidR="00C87D7A" w:rsidRDefault="00C87D7A" w:rsidP="007A15F6">
      <w:pPr>
        <w:snapToGrid w:val="0"/>
        <w:spacing w:line="380" w:lineRule="exact"/>
        <w:ind w:left="3968" w:hangingChars="1417" w:hanging="3968"/>
        <w:rPr>
          <w:sz w:val="28"/>
          <w:szCs w:val="28"/>
          <w:lang w:val="en-GB"/>
        </w:rPr>
      </w:pPr>
      <w:r>
        <w:rPr>
          <w:sz w:val="28"/>
          <w:szCs w:val="28"/>
          <w:lang w:val="en-GB"/>
        </w:rPr>
        <w:t>Mr Leung Kwok Yan</w:t>
      </w:r>
      <w:r>
        <w:rPr>
          <w:sz w:val="28"/>
          <w:szCs w:val="28"/>
          <w:lang w:val="en-GB"/>
        </w:rPr>
        <w:tab/>
        <w:t>Senior Education Officer (Placement &amp; Support) Education Bureau</w:t>
      </w:r>
    </w:p>
    <w:p w:rsidR="00C87D7A" w:rsidRDefault="00C87D7A" w:rsidP="007A15F6">
      <w:pPr>
        <w:tabs>
          <w:tab w:val="left" w:pos="3969"/>
        </w:tabs>
        <w:snapToGrid w:val="0"/>
        <w:spacing w:line="380" w:lineRule="exact"/>
        <w:ind w:left="3968" w:hangingChars="1417" w:hanging="3968"/>
        <w:rPr>
          <w:sz w:val="28"/>
          <w:szCs w:val="28"/>
          <w:lang w:val="en-GB"/>
        </w:rPr>
      </w:pPr>
      <w:r>
        <w:rPr>
          <w:sz w:val="28"/>
          <w:szCs w:val="28"/>
          <w:lang w:val="en-GB"/>
        </w:rPr>
        <w:t xml:space="preserve">Miss Book </w:t>
      </w:r>
      <w:proofErr w:type="spellStart"/>
      <w:r>
        <w:rPr>
          <w:sz w:val="28"/>
          <w:szCs w:val="28"/>
          <w:lang w:val="en-GB"/>
        </w:rPr>
        <w:t>Wai</w:t>
      </w:r>
      <w:proofErr w:type="spellEnd"/>
      <w:r>
        <w:rPr>
          <w:sz w:val="28"/>
          <w:szCs w:val="28"/>
          <w:lang w:val="en-GB"/>
        </w:rPr>
        <w:t xml:space="preserve"> Man, </w:t>
      </w:r>
      <w:proofErr w:type="spellStart"/>
      <w:r>
        <w:rPr>
          <w:sz w:val="28"/>
          <w:szCs w:val="28"/>
          <w:lang w:val="en-GB"/>
        </w:rPr>
        <w:t>Winty</w:t>
      </w:r>
      <w:proofErr w:type="spellEnd"/>
      <w:r>
        <w:rPr>
          <w:sz w:val="28"/>
          <w:szCs w:val="28"/>
          <w:lang w:val="en-GB"/>
        </w:rPr>
        <w:tab/>
      </w:r>
      <w:r>
        <w:rPr>
          <w:sz w:val="28"/>
          <w:szCs w:val="28"/>
          <w:lang w:val="en-GB"/>
        </w:rPr>
        <w:tab/>
        <w:t>Labour Officer (Employment Services)</w:t>
      </w:r>
    </w:p>
    <w:p w:rsidR="00C87D7A" w:rsidRDefault="00C87D7A" w:rsidP="007A15F6">
      <w:pPr>
        <w:tabs>
          <w:tab w:val="left" w:pos="3969"/>
        </w:tabs>
        <w:snapToGrid w:val="0"/>
        <w:spacing w:line="380" w:lineRule="exact"/>
        <w:ind w:left="3968" w:hangingChars="1417" w:hanging="3968"/>
        <w:rPr>
          <w:sz w:val="28"/>
          <w:szCs w:val="28"/>
          <w:lang w:val="en-GB"/>
        </w:rPr>
      </w:pPr>
      <w:r>
        <w:rPr>
          <w:sz w:val="28"/>
          <w:szCs w:val="28"/>
          <w:lang w:val="en-GB"/>
        </w:rPr>
        <w:tab/>
        <w:t>Labour Department</w:t>
      </w:r>
    </w:p>
    <w:p w:rsidR="00C87D7A" w:rsidRDefault="00C87D7A" w:rsidP="001062A3">
      <w:pPr>
        <w:tabs>
          <w:tab w:val="left" w:pos="3686"/>
          <w:tab w:val="left" w:pos="3969"/>
        </w:tabs>
        <w:snapToGrid w:val="0"/>
        <w:spacing w:line="380" w:lineRule="exact"/>
        <w:ind w:left="3685" w:hangingChars="1316" w:hanging="3685"/>
        <w:rPr>
          <w:sz w:val="28"/>
          <w:szCs w:val="28"/>
          <w:lang w:val="en-GB"/>
        </w:rPr>
      </w:pPr>
    </w:p>
    <w:p w:rsidR="00C87D7A" w:rsidRDefault="00C87D7A" w:rsidP="001062A3">
      <w:pPr>
        <w:tabs>
          <w:tab w:val="left" w:pos="3686"/>
          <w:tab w:val="left" w:pos="3969"/>
        </w:tabs>
        <w:snapToGrid w:val="0"/>
        <w:spacing w:line="380" w:lineRule="exact"/>
        <w:ind w:left="3688" w:hangingChars="1316" w:hanging="3688"/>
        <w:rPr>
          <w:b/>
          <w:sz w:val="28"/>
          <w:szCs w:val="28"/>
          <w:lang w:val="en-GB"/>
        </w:rPr>
      </w:pPr>
      <w:r>
        <w:rPr>
          <w:b/>
          <w:sz w:val="28"/>
          <w:szCs w:val="28"/>
          <w:lang w:val="en-GB"/>
        </w:rPr>
        <w:t xml:space="preserve">Non-official </w:t>
      </w:r>
      <w:r w:rsidR="003D7079">
        <w:rPr>
          <w:rFonts w:hint="eastAsia"/>
          <w:b/>
          <w:sz w:val="28"/>
          <w:szCs w:val="28"/>
          <w:lang w:val="en-GB"/>
        </w:rPr>
        <w:t>M</w:t>
      </w:r>
      <w:r>
        <w:rPr>
          <w:b/>
          <w:sz w:val="28"/>
          <w:szCs w:val="28"/>
          <w:lang w:val="en-GB"/>
        </w:rPr>
        <w:t>embers</w:t>
      </w:r>
    </w:p>
    <w:p w:rsidR="00C87D7A" w:rsidRDefault="00C87D7A"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 xml:space="preserve">Mr </w:t>
      </w:r>
      <w:proofErr w:type="spellStart"/>
      <w:r>
        <w:rPr>
          <w:sz w:val="28"/>
          <w:szCs w:val="28"/>
          <w:lang w:val="en-GB"/>
        </w:rPr>
        <w:t>Dewan</w:t>
      </w:r>
      <w:proofErr w:type="spellEnd"/>
      <w:r>
        <w:rPr>
          <w:sz w:val="28"/>
          <w:szCs w:val="28"/>
          <w:lang w:val="en-GB"/>
        </w:rPr>
        <w:t xml:space="preserve"> </w:t>
      </w:r>
      <w:proofErr w:type="spellStart"/>
      <w:r>
        <w:rPr>
          <w:sz w:val="28"/>
          <w:szCs w:val="28"/>
          <w:lang w:val="en-GB"/>
        </w:rPr>
        <w:t>Saiful</w:t>
      </w:r>
      <w:proofErr w:type="spellEnd"/>
      <w:r>
        <w:rPr>
          <w:sz w:val="28"/>
          <w:szCs w:val="28"/>
          <w:lang w:val="en-GB"/>
        </w:rPr>
        <w:t xml:space="preserve"> </w:t>
      </w:r>
      <w:proofErr w:type="spellStart"/>
      <w:r>
        <w:rPr>
          <w:sz w:val="28"/>
          <w:szCs w:val="28"/>
          <w:lang w:val="en-GB"/>
        </w:rPr>
        <w:t>Alam</w:t>
      </w:r>
      <w:proofErr w:type="spellEnd"/>
    </w:p>
    <w:p w:rsidR="00C87D7A" w:rsidRPr="00DA62E5" w:rsidRDefault="00C87D7A"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 xml:space="preserve">Mr Brian </w:t>
      </w:r>
      <w:proofErr w:type="spellStart"/>
      <w:r>
        <w:rPr>
          <w:sz w:val="28"/>
          <w:szCs w:val="28"/>
          <w:lang w:val="en-GB"/>
        </w:rPr>
        <w:t>Chau</w:t>
      </w:r>
      <w:proofErr w:type="spellEnd"/>
    </w:p>
    <w:p w:rsidR="00C87D7A" w:rsidRDefault="00C87D7A" w:rsidP="001062A3">
      <w:pPr>
        <w:tabs>
          <w:tab w:val="left" w:pos="3969"/>
        </w:tabs>
        <w:snapToGrid w:val="0"/>
        <w:spacing w:line="380" w:lineRule="exact"/>
        <w:ind w:left="1"/>
        <w:jc w:val="both"/>
        <w:rPr>
          <w:sz w:val="28"/>
          <w:szCs w:val="28"/>
          <w:lang w:val="en-GB"/>
        </w:rPr>
      </w:pPr>
      <w:r>
        <w:rPr>
          <w:sz w:val="28"/>
          <w:szCs w:val="28"/>
          <w:lang w:val="en-GB"/>
        </w:rPr>
        <w:t>Mrs Cheung-</w:t>
      </w:r>
      <w:proofErr w:type="spellStart"/>
      <w:r>
        <w:rPr>
          <w:sz w:val="28"/>
          <w:szCs w:val="28"/>
          <w:lang w:val="en-GB"/>
        </w:rPr>
        <w:t>Ang</w:t>
      </w:r>
      <w:proofErr w:type="spellEnd"/>
      <w:r>
        <w:rPr>
          <w:sz w:val="28"/>
          <w:szCs w:val="28"/>
          <w:lang w:val="en-GB"/>
        </w:rPr>
        <w:t xml:space="preserve"> </w:t>
      </w:r>
      <w:proofErr w:type="spellStart"/>
      <w:r>
        <w:rPr>
          <w:sz w:val="28"/>
          <w:szCs w:val="28"/>
          <w:lang w:val="en-GB"/>
        </w:rPr>
        <w:t>Siew</w:t>
      </w:r>
      <w:proofErr w:type="spellEnd"/>
      <w:r>
        <w:rPr>
          <w:sz w:val="28"/>
          <w:szCs w:val="28"/>
          <w:lang w:val="en-GB"/>
        </w:rPr>
        <w:t xml:space="preserve"> Mei, JP</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w:t>
      </w:r>
      <w:proofErr w:type="spellStart"/>
      <w:r>
        <w:rPr>
          <w:sz w:val="28"/>
          <w:szCs w:val="28"/>
          <w:lang w:val="en-GB"/>
        </w:rPr>
        <w:t>Kul</w:t>
      </w:r>
      <w:proofErr w:type="spellEnd"/>
      <w:r>
        <w:rPr>
          <w:sz w:val="28"/>
          <w:szCs w:val="28"/>
          <w:lang w:val="en-GB"/>
        </w:rPr>
        <w:t xml:space="preserve"> Prasad </w:t>
      </w:r>
      <w:proofErr w:type="spellStart"/>
      <w:r>
        <w:rPr>
          <w:sz w:val="28"/>
          <w:szCs w:val="28"/>
          <w:lang w:val="en-GB"/>
        </w:rPr>
        <w:t>Gurung</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Dr </w:t>
      </w:r>
      <w:proofErr w:type="spellStart"/>
      <w:r>
        <w:rPr>
          <w:sz w:val="28"/>
          <w:szCs w:val="28"/>
          <w:lang w:val="en-GB"/>
        </w:rPr>
        <w:t>Sharmila</w:t>
      </w:r>
      <w:proofErr w:type="spellEnd"/>
      <w:r>
        <w:rPr>
          <w:sz w:val="28"/>
          <w:szCs w:val="28"/>
          <w:lang w:val="en-GB"/>
        </w:rPr>
        <w:t xml:space="preserve"> </w:t>
      </w:r>
      <w:proofErr w:type="spellStart"/>
      <w:r>
        <w:rPr>
          <w:sz w:val="28"/>
          <w:szCs w:val="28"/>
          <w:lang w:val="en-GB"/>
        </w:rPr>
        <w:t>Gurung</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w:t>
      </w:r>
      <w:proofErr w:type="spellStart"/>
      <w:r>
        <w:rPr>
          <w:sz w:val="28"/>
          <w:szCs w:val="28"/>
          <w:lang w:val="en-GB"/>
        </w:rPr>
        <w:t>Hameed</w:t>
      </w:r>
      <w:proofErr w:type="spellEnd"/>
      <w:r>
        <w:rPr>
          <w:sz w:val="28"/>
          <w:szCs w:val="28"/>
          <w:lang w:val="en-GB"/>
        </w:rPr>
        <w:t xml:space="preserve"> Jalal </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Ms </w:t>
      </w:r>
      <w:proofErr w:type="spellStart"/>
      <w:r>
        <w:rPr>
          <w:sz w:val="28"/>
          <w:szCs w:val="28"/>
          <w:lang w:val="en-GB"/>
        </w:rPr>
        <w:t>Rosalia</w:t>
      </w:r>
      <w:proofErr w:type="spellEnd"/>
      <w:r>
        <w:rPr>
          <w:sz w:val="28"/>
          <w:szCs w:val="28"/>
          <w:lang w:val="en-GB"/>
        </w:rPr>
        <w:t xml:space="preserve"> </w:t>
      </w:r>
      <w:proofErr w:type="spellStart"/>
      <w:r>
        <w:rPr>
          <w:sz w:val="28"/>
          <w:szCs w:val="28"/>
          <w:lang w:val="en-GB"/>
        </w:rPr>
        <w:t>Kamariah</w:t>
      </w:r>
      <w:proofErr w:type="spellEnd"/>
      <w:r>
        <w:rPr>
          <w:sz w:val="28"/>
          <w:szCs w:val="28"/>
          <w:lang w:val="en-GB"/>
        </w:rPr>
        <w:t xml:space="preserve"> </w:t>
      </w:r>
      <w:proofErr w:type="spellStart"/>
      <w:r>
        <w:rPr>
          <w:sz w:val="28"/>
          <w:szCs w:val="28"/>
          <w:lang w:val="en-GB"/>
        </w:rPr>
        <w:t>Kesuma</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Mohammad </w:t>
      </w:r>
      <w:proofErr w:type="spellStart"/>
      <w:r>
        <w:rPr>
          <w:sz w:val="28"/>
          <w:szCs w:val="28"/>
          <w:lang w:val="en-GB"/>
        </w:rPr>
        <w:t>Liaqat</w:t>
      </w:r>
      <w:proofErr w:type="spellEnd"/>
    </w:p>
    <w:p w:rsidR="00C87D7A" w:rsidRDefault="00C87D7A" w:rsidP="00D1394D">
      <w:pPr>
        <w:tabs>
          <w:tab w:val="left" w:pos="0"/>
          <w:tab w:val="left" w:pos="3969"/>
        </w:tabs>
        <w:snapToGrid w:val="0"/>
        <w:spacing w:line="380" w:lineRule="exact"/>
        <w:jc w:val="both"/>
        <w:rPr>
          <w:sz w:val="28"/>
          <w:szCs w:val="28"/>
          <w:lang w:val="en-GB"/>
        </w:rPr>
      </w:pPr>
      <w:r>
        <w:rPr>
          <w:sz w:val="28"/>
          <w:szCs w:val="28"/>
          <w:lang w:val="en-GB"/>
        </w:rPr>
        <w:t xml:space="preserve">Ms Daisy Catherine </w:t>
      </w:r>
      <w:proofErr w:type="spellStart"/>
      <w:r>
        <w:rPr>
          <w:sz w:val="28"/>
          <w:szCs w:val="28"/>
          <w:lang w:val="en-GB"/>
        </w:rPr>
        <w:t>Mandap</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Ms </w:t>
      </w:r>
      <w:proofErr w:type="spellStart"/>
      <w:r>
        <w:rPr>
          <w:sz w:val="28"/>
          <w:szCs w:val="28"/>
          <w:lang w:val="en-GB"/>
        </w:rPr>
        <w:t>Bungon</w:t>
      </w:r>
      <w:proofErr w:type="spellEnd"/>
      <w:r>
        <w:rPr>
          <w:sz w:val="28"/>
          <w:szCs w:val="28"/>
          <w:lang w:val="en-GB"/>
        </w:rPr>
        <w:t xml:space="preserve"> </w:t>
      </w:r>
      <w:proofErr w:type="spellStart"/>
      <w:r>
        <w:rPr>
          <w:sz w:val="28"/>
          <w:szCs w:val="28"/>
          <w:lang w:val="en-GB"/>
        </w:rPr>
        <w:t>Tamasorn</w:t>
      </w:r>
      <w:proofErr w:type="spellEnd"/>
      <w:r>
        <w:rPr>
          <w:sz w:val="28"/>
          <w:szCs w:val="28"/>
          <w:lang w:val="en-GB"/>
        </w:rPr>
        <w:t xml:space="preserve"> </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Dr </w:t>
      </w:r>
      <w:proofErr w:type="spellStart"/>
      <w:r>
        <w:rPr>
          <w:sz w:val="28"/>
          <w:szCs w:val="28"/>
          <w:lang w:val="en-GB"/>
        </w:rPr>
        <w:t>Rizwan</w:t>
      </w:r>
      <w:proofErr w:type="spellEnd"/>
      <w:r>
        <w:rPr>
          <w:sz w:val="28"/>
          <w:szCs w:val="28"/>
          <w:lang w:val="en-GB"/>
        </w:rPr>
        <w:t xml:space="preserve"> </w:t>
      </w:r>
      <w:proofErr w:type="spellStart"/>
      <w:r>
        <w:rPr>
          <w:sz w:val="28"/>
          <w:szCs w:val="28"/>
          <w:lang w:val="en-GB"/>
        </w:rPr>
        <w:t>Ullah</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w:t>
      </w:r>
      <w:proofErr w:type="spellStart"/>
      <w:r>
        <w:rPr>
          <w:sz w:val="28"/>
          <w:szCs w:val="28"/>
          <w:lang w:val="en-GB"/>
        </w:rPr>
        <w:t>Yeung</w:t>
      </w:r>
      <w:proofErr w:type="spellEnd"/>
      <w:r>
        <w:rPr>
          <w:sz w:val="28"/>
          <w:szCs w:val="28"/>
          <w:lang w:val="en-GB"/>
        </w:rPr>
        <w:t xml:space="preserve"> </w:t>
      </w:r>
      <w:proofErr w:type="spellStart"/>
      <w:r>
        <w:rPr>
          <w:sz w:val="28"/>
          <w:szCs w:val="28"/>
          <w:lang w:val="en-GB"/>
        </w:rPr>
        <w:t>Chuen</w:t>
      </w:r>
      <w:proofErr w:type="spellEnd"/>
      <w:r>
        <w:rPr>
          <w:sz w:val="28"/>
          <w:szCs w:val="28"/>
          <w:lang w:val="en-GB"/>
        </w:rPr>
        <w:t xml:space="preserve"> Chow, Thomas</w:t>
      </w:r>
    </w:p>
    <w:p w:rsidR="00C87D7A" w:rsidRDefault="00C87D7A" w:rsidP="001062A3">
      <w:pPr>
        <w:tabs>
          <w:tab w:val="left" w:pos="1800"/>
          <w:tab w:val="left" w:pos="3969"/>
        </w:tabs>
        <w:snapToGrid w:val="0"/>
        <w:spacing w:line="380" w:lineRule="exact"/>
        <w:ind w:left="1795" w:hangingChars="641" w:hanging="1795"/>
        <w:jc w:val="both"/>
        <w:rPr>
          <w:sz w:val="28"/>
          <w:szCs w:val="28"/>
          <w:lang w:val="en-GB"/>
        </w:rPr>
      </w:pPr>
      <w:r>
        <w:rPr>
          <w:sz w:val="28"/>
          <w:szCs w:val="28"/>
          <w:lang w:val="en-GB"/>
        </w:rPr>
        <w:lastRenderedPageBreak/>
        <w:tab/>
      </w:r>
      <w:r>
        <w:rPr>
          <w:sz w:val="28"/>
          <w:szCs w:val="28"/>
          <w:lang w:val="en-GB"/>
        </w:rPr>
        <w:tab/>
      </w:r>
      <w:r>
        <w:rPr>
          <w:sz w:val="28"/>
          <w:szCs w:val="28"/>
          <w:lang w:val="en-GB"/>
        </w:rPr>
        <w:tab/>
      </w:r>
      <w:r>
        <w:rPr>
          <w:sz w:val="28"/>
          <w:szCs w:val="28"/>
          <w:lang w:val="en-GB"/>
        </w:rPr>
        <w:tab/>
        <w:t xml:space="preserve"> </w:t>
      </w:r>
    </w:p>
    <w:p w:rsidR="00C87D7A" w:rsidRDefault="00C87D7A" w:rsidP="001062A3">
      <w:pPr>
        <w:tabs>
          <w:tab w:val="left" w:pos="3969"/>
        </w:tabs>
        <w:snapToGrid w:val="0"/>
        <w:spacing w:line="380" w:lineRule="exact"/>
        <w:ind w:left="1"/>
        <w:jc w:val="both"/>
        <w:rPr>
          <w:b/>
          <w:sz w:val="28"/>
          <w:szCs w:val="28"/>
          <w:lang w:val="en-GB"/>
        </w:rPr>
      </w:pPr>
      <w:r w:rsidRPr="00DA3F81">
        <w:rPr>
          <w:b/>
          <w:sz w:val="28"/>
          <w:szCs w:val="28"/>
          <w:lang w:val="en-GB"/>
        </w:rPr>
        <w:t>In A</w:t>
      </w:r>
      <w:r>
        <w:rPr>
          <w:b/>
          <w:sz w:val="28"/>
          <w:szCs w:val="28"/>
          <w:lang w:val="en-GB"/>
        </w:rPr>
        <w:t>ttendance:</w:t>
      </w:r>
    </w:p>
    <w:p w:rsidR="00C87D7A" w:rsidRDefault="00C87D7A" w:rsidP="001062A3">
      <w:pPr>
        <w:tabs>
          <w:tab w:val="left" w:pos="3969"/>
        </w:tabs>
        <w:snapToGrid w:val="0"/>
        <w:spacing w:line="380" w:lineRule="exact"/>
        <w:ind w:left="1"/>
        <w:jc w:val="both"/>
        <w:rPr>
          <w:b/>
          <w:sz w:val="28"/>
          <w:szCs w:val="28"/>
          <w:lang w:val="en-GB"/>
        </w:rPr>
      </w:pP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Dr </w:t>
      </w:r>
      <w:proofErr w:type="spellStart"/>
      <w:r>
        <w:rPr>
          <w:sz w:val="28"/>
          <w:szCs w:val="28"/>
          <w:lang w:val="en-GB"/>
        </w:rPr>
        <w:t>Ferrick</w:t>
      </w:r>
      <w:proofErr w:type="spellEnd"/>
      <w:r>
        <w:rPr>
          <w:sz w:val="28"/>
          <w:szCs w:val="28"/>
          <w:lang w:val="en-GB"/>
        </w:rPr>
        <w:t xml:space="preserve"> </w:t>
      </w:r>
      <w:smartTag w:uri="urn:schemas-microsoft-com:office:smarttags" w:element="PersonName">
        <w:smartTagPr>
          <w:attr w:name="ProductID" w:val="Chu  Head"/>
        </w:smartTagPr>
        <w:r>
          <w:rPr>
            <w:sz w:val="28"/>
            <w:szCs w:val="28"/>
            <w:lang w:val="en-GB"/>
          </w:rPr>
          <w:t xml:space="preserve">Chu </w:t>
        </w:r>
        <w:r>
          <w:rPr>
            <w:sz w:val="28"/>
            <w:szCs w:val="28"/>
            <w:lang w:val="en-GB"/>
          </w:rPr>
          <w:tab/>
          <w:t>Head</w:t>
        </w:r>
      </w:smartTag>
      <w:r>
        <w:rPr>
          <w:sz w:val="28"/>
          <w:szCs w:val="28"/>
          <w:lang w:val="en-GB"/>
        </w:rPr>
        <w:t xml:space="preserve">, Policy and Research Unit </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Equal Opportunities Commission</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Mr Stephen KC Leung</w:t>
      </w:r>
      <w:r>
        <w:rPr>
          <w:sz w:val="28"/>
          <w:szCs w:val="28"/>
          <w:lang w:val="en-GB"/>
        </w:rPr>
        <w:tab/>
        <w:t xml:space="preserve">Assistant Commissioner </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Census and Statistics Department</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Mr Alex Wong</w:t>
      </w:r>
      <w:r>
        <w:rPr>
          <w:sz w:val="28"/>
          <w:szCs w:val="28"/>
          <w:lang w:val="en-GB"/>
        </w:rPr>
        <w:tab/>
        <w:t>Chief Social Work Officer (Family &amp; Child Welfare), Social Welfare Department</w:t>
      </w:r>
    </w:p>
    <w:p w:rsidR="00C87D7A" w:rsidRDefault="00C87D7A" w:rsidP="00D1394D">
      <w:pPr>
        <w:tabs>
          <w:tab w:val="left" w:pos="3969"/>
        </w:tabs>
        <w:snapToGrid w:val="0"/>
        <w:spacing w:line="380" w:lineRule="exact"/>
        <w:ind w:left="3968" w:hangingChars="1417" w:hanging="3968"/>
        <w:rPr>
          <w:sz w:val="28"/>
          <w:szCs w:val="28"/>
          <w:lang w:val="en-GB"/>
        </w:rPr>
      </w:pPr>
      <w:r>
        <w:rPr>
          <w:sz w:val="28"/>
          <w:szCs w:val="28"/>
          <w:lang w:val="en-GB"/>
        </w:rPr>
        <w:t>Ms Alice Ding</w:t>
      </w:r>
      <w:r>
        <w:rPr>
          <w:sz w:val="28"/>
          <w:szCs w:val="28"/>
          <w:lang w:val="en-GB"/>
        </w:rPr>
        <w:tab/>
        <w:t>Senior Social Work Officer (Family)</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Social Welfare Department</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Mr Chan Yee </w:t>
      </w:r>
      <w:proofErr w:type="spellStart"/>
      <w:r>
        <w:rPr>
          <w:sz w:val="28"/>
          <w:szCs w:val="28"/>
          <w:lang w:val="en-GB"/>
        </w:rPr>
        <w:t>Fei</w:t>
      </w:r>
      <w:proofErr w:type="spellEnd"/>
      <w:r>
        <w:rPr>
          <w:sz w:val="28"/>
          <w:szCs w:val="28"/>
          <w:lang w:val="en-GB"/>
        </w:rPr>
        <w:tab/>
        <w:t>Head of Service (</w:t>
      </w:r>
      <w:smartTag w:uri="urn:schemas-microsoft-com:office:smarttags" w:element="place">
        <w:r>
          <w:rPr>
            <w:sz w:val="28"/>
            <w:szCs w:val="28"/>
            <w:lang w:val="en-GB"/>
          </w:rPr>
          <w:t>Hong Kong</w:t>
        </w:r>
      </w:smartTag>
      <w:r>
        <w:rPr>
          <w:sz w:val="28"/>
          <w:szCs w:val="28"/>
          <w:lang w:val="en-GB"/>
        </w:rPr>
        <w:t>)</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HOME Centre by New Home Association</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Ms Fu </w:t>
      </w:r>
      <w:proofErr w:type="spellStart"/>
      <w:r>
        <w:rPr>
          <w:sz w:val="28"/>
          <w:szCs w:val="28"/>
          <w:lang w:val="en-GB"/>
        </w:rPr>
        <w:t>Yim</w:t>
      </w:r>
      <w:proofErr w:type="spellEnd"/>
      <w:r>
        <w:rPr>
          <w:sz w:val="28"/>
          <w:szCs w:val="28"/>
          <w:lang w:val="en-GB"/>
        </w:rPr>
        <w:t xml:space="preserve"> Ting, Jenny</w:t>
      </w:r>
      <w:r>
        <w:rPr>
          <w:sz w:val="28"/>
          <w:szCs w:val="28"/>
          <w:lang w:val="en-GB"/>
        </w:rPr>
        <w:tab/>
        <w:t>Centre-in-charge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HOME Centre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Ms Chan Man Yam, Rachel</w:t>
      </w:r>
      <w:r>
        <w:rPr>
          <w:sz w:val="28"/>
          <w:szCs w:val="28"/>
          <w:lang w:val="en-GB"/>
        </w:rPr>
        <w:tab/>
        <w:t xml:space="preserve">Programme Officer </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YTM HOME Centre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Ms </w:t>
      </w:r>
      <w:proofErr w:type="spellStart"/>
      <w:r>
        <w:rPr>
          <w:sz w:val="28"/>
          <w:szCs w:val="28"/>
          <w:lang w:val="en-GB"/>
        </w:rPr>
        <w:t>Robina</w:t>
      </w:r>
      <w:proofErr w:type="spellEnd"/>
      <w:r>
        <w:rPr>
          <w:sz w:val="28"/>
          <w:szCs w:val="28"/>
          <w:lang w:val="en-GB"/>
        </w:rPr>
        <w:t xml:space="preserve"> </w:t>
      </w:r>
      <w:proofErr w:type="spellStart"/>
      <w:r>
        <w:rPr>
          <w:sz w:val="28"/>
          <w:szCs w:val="28"/>
          <w:lang w:val="en-GB"/>
        </w:rPr>
        <w:t>Shaheen</w:t>
      </w:r>
      <w:proofErr w:type="spellEnd"/>
      <w:r>
        <w:rPr>
          <w:sz w:val="28"/>
          <w:szCs w:val="28"/>
          <w:lang w:val="en-GB"/>
        </w:rPr>
        <w:tab/>
        <w:t>Programme Worker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YTM HOME Centre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Mr </w:t>
      </w:r>
      <w:proofErr w:type="spellStart"/>
      <w:r>
        <w:rPr>
          <w:sz w:val="28"/>
          <w:szCs w:val="28"/>
          <w:lang w:val="en-GB"/>
        </w:rPr>
        <w:t>Olak</w:t>
      </w:r>
      <w:proofErr w:type="spellEnd"/>
      <w:r>
        <w:rPr>
          <w:sz w:val="28"/>
          <w:szCs w:val="28"/>
          <w:lang w:val="en-GB"/>
        </w:rPr>
        <w:t xml:space="preserve"> </w:t>
      </w:r>
      <w:proofErr w:type="spellStart"/>
      <w:r>
        <w:rPr>
          <w:sz w:val="28"/>
          <w:szCs w:val="28"/>
          <w:lang w:val="en-GB"/>
        </w:rPr>
        <w:t>Bahadur</w:t>
      </w:r>
      <w:proofErr w:type="spellEnd"/>
      <w:r>
        <w:rPr>
          <w:sz w:val="28"/>
          <w:szCs w:val="28"/>
          <w:lang w:val="en-GB"/>
        </w:rPr>
        <w:t xml:space="preserve"> </w:t>
      </w:r>
      <w:proofErr w:type="spellStart"/>
      <w:r>
        <w:rPr>
          <w:sz w:val="28"/>
          <w:szCs w:val="28"/>
          <w:lang w:val="en-GB"/>
        </w:rPr>
        <w:t>Sunuwar</w:t>
      </w:r>
      <w:proofErr w:type="spellEnd"/>
      <w:r>
        <w:rPr>
          <w:sz w:val="28"/>
          <w:szCs w:val="28"/>
          <w:lang w:val="en-GB"/>
        </w:rPr>
        <w:tab/>
        <w:t>Programme Officer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SSP HOME Sub-centre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Ms Wong Mei Fung, Connie</w:t>
      </w:r>
      <w:r>
        <w:rPr>
          <w:sz w:val="28"/>
          <w:szCs w:val="28"/>
          <w:lang w:val="en-GB"/>
        </w:rPr>
        <w:tab/>
        <w:t xml:space="preserve">Islands and </w:t>
      </w:r>
      <w:smartTag w:uri="urn:schemas-microsoft-com:office:smarttags" w:element="place">
        <w:smartTag w:uri="urn:schemas-microsoft-com:office:smarttags" w:element="PlaceName">
          <w:r>
            <w:rPr>
              <w:sz w:val="28"/>
              <w:szCs w:val="28"/>
              <w:lang w:val="en-GB"/>
            </w:rPr>
            <w:t>Tung</w:t>
          </w:r>
        </w:smartTag>
        <w:r>
          <w:rPr>
            <w:sz w:val="28"/>
            <w:szCs w:val="28"/>
            <w:lang w:val="en-GB"/>
          </w:rPr>
          <w:t xml:space="preserve"> </w:t>
        </w:r>
        <w:smartTag w:uri="urn:schemas-microsoft-com:office:smarttags" w:element="PlaceName">
          <w:r>
            <w:rPr>
              <w:sz w:val="28"/>
              <w:szCs w:val="28"/>
              <w:lang w:val="en-GB"/>
            </w:rPr>
            <w:t>Chung</w:t>
          </w:r>
        </w:smartTag>
        <w:r>
          <w:rPr>
            <w:sz w:val="28"/>
            <w:szCs w:val="28"/>
            <w:lang w:val="en-GB"/>
          </w:rPr>
          <w:t xml:space="preserve"> </w:t>
        </w:r>
        <w:smartTag w:uri="urn:schemas-microsoft-com:office:smarttags" w:element="PlaceName">
          <w:r>
            <w:rPr>
              <w:sz w:val="28"/>
              <w:szCs w:val="28"/>
              <w:lang w:val="en-GB"/>
            </w:rPr>
            <w:t>District</w:t>
          </w:r>
        </w:smartTag>
      </w:smartTag>
      <w:r>
        <w:rPr>
          <w:sz w:val="28"/>
          <w:szCs w:val="28"/>
          <w:lang w:val="en-GB"/>
        </w:rPr>
        <w:t xml:space="preserve"> Supervisor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TOUCH Sub-centre</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 xml:space="preserve">Ms </w:t>
      </w:r>
      <w:proofErr w:type="spellStart"/>
      <w:r>
        <w:rPr>
          <w:sz w:val="28"/>
          <w:szCs w:val="28"/>
          <w:lang w:val="en-GB"/>
        </w:rPr>
        <w:t>Mok</w:t>
      </w:r>
      <w:proofErr w:type="spellEnd"/>
      <w:r>
        <w:rPr>
          <w:sz w:val="28"/>
          <w:szCs w:val="28"/>
          <w:lang w:val="en-GB"/>
        </w:rPr>
        <w:t xml:space="preserve"> </w:t>
      </w:r>
      <w:proofErr w:type="spellStart"/>
      <w:r>
        <w:rPr>
          <w:sz w:val="28"/>
          <w:szCs w:val="28"/>
          <w:lang w:val="en-GB"/>
        </w:rPr>
        <w:t>Miu</w:t>
      </w:r>
      <w:proofErr w:type="spellEnd"/>
      <w:r>
        <w:rPr>
          <w:sz w:val="28"/>
          <w:szCs w:val="28"/>
          <w:lang w:val="en-GB"/>
        </w:rPr>
        <w:t xml:space="preserve"> Ying</w:t>
      </w:r>
      <w:r>
        <w:rPr>
          <w:sz w:val="28"/>
          <w:szCs w:val="28"/>
          <w:lang w:val="en-GB"/>
        </w:rPr>
        <w:tab/>
        <w:t>Centre Supervisor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t>TOUCH Sub-centre</w:t>
      </w:r>
    </w:p>
    <w:p w:rsidR="00C87D7A" w:rsidRDefault="00C87D7A" w:rsidP="001062A3">
      <w:pPr>
        <w:tabs>
          <w:tab w:val="left" w:pos="2340"/>
          <w:tab w:val="left" w:pos="3969"/>
        </w:tabs>
        <w:snapToGrid w:val="0"/>
        <w:spacing w:line="380" w:lineRule="exact"/>
        <w:ind w:left="2160" w:hanging="2160"/>
        <w:jc w:val="both"/>
        <w:rPr>
          <w:b/>
          <w:sz w:val="28"/>
          <w:szCs w:val="28"/>
          <w:lang w:val="en-GB"/>
        </w:rPr>
      </w:pPr>
    </w:p>
    <w:p w:rsidR="00C87D7A" w:rsidRDefault="00C87D7A" w:rsidP="001062A3">
      <w:pPr>
        <w:tabs>
          <w:tab w:val="left" w:pos="2340"/>
          <w:tab w:val="left" w:pos="3969"/>
        </w:tabs>
        <w:snapToGrid w:val="0"/>
        <w:spacing w:line="380" w:lineRule="exact"/>
        <w:ind w:left="2160" w:hanging="2160"/>
        <w:jc w:val="both"/>
        <w:rPr>
          <w:b/>
          <w:sz w:val="28"/>
          <w:szCs w:val="28"/>
          <w:lang w:val="en-GB"/>
        </w:rPr>
      </w:pPr>
      <w:r>
        <w:rPr>
          <w:b/>
          <w:sz w:val="28"/>
          <w:szCs w:val="28"/>
          <w:lang w:val="en-GB"/>
        </w:rPr>
        <w:t>Absence with apologies:</w:t>
      </w:r>
    </w:p>
    <w:p w:rsidR="00C87D7A" w:rsidRPr="00C3176B" w:rsidRDefault="00C87D7A" w:rsidP="001062A3">
      <w:pPr>
        <w:tabs>
          <w:tab w:val="left" w:pos="2340"/>
          <w:tab w:val="left" w:pos="3969"/>
        </w:tabs>
        <w:snapToGrid w:val="0"/>
        <w:spacing w:line="380" w:lineRule="exact"/>
        <w:ind w:left="2160" w:hanging="2160"/>
        <w:jc w:val="both"/>
        <w:rPr>
          <w:b/>
          <w:sz w:val="28"/>
          <w:szCs w:val="28"/>
          <w:lang w:val="en-GB"/>
        </w:rPr>
      </w:pPr>
    </w:p>
    <w:p w:rsidR="00C87D7A" w:rsidRDefault="00C87D7A" w:rsidP="007A15F6">
      <w:pPr>
        <w:tabs>
          <w:tab w:val="left" w:pos="3969"/>
        </w:tabs>
        <w:snapToGrid w:val="0"/>
        <w:spacing w:line="380" w:lineRule="exact"/>
        <w:jc w:val="both"/>
        <w:rPr>
          <w:sz w:val="28"/>
          <w:szCs w:val="28"/>
          <w:lang w:val="en-GB"/>
        </w:rPr>
      </w:pPr>
      <w:r>
        <w:rPr>
          <w:sz w:val="28"/>
          <w:szCs w:val="28"/>
          <w:lang w:val="en-GB"/>
        </w:rPr>
        <w:t xml:space="preserve">Ms Ho </w:t>
      </w:r>
      <w:proofErr w:type="spellStart"/>
      <w:r>
        <w:rPr>
          <w:sz w:val="28"/>
          <w:szCs w:val="28"/>
          <w:lang w:val="en-GB"/>
        </w:rPr>
        <w:t>Wai-yee</w:t>
      </w:r>
      <w:proofErr w:type="spellEnd"/>
      <w:r>
        <w:rPr>
          <w:sz w:val="28"/>
          <w:szCs w:val="28"/>
          <w:lang w:val="en-GB"/>
        </w:rPr>
        <w:t xml:space="preserve">, </w:t>
      </w:r>
      <w:proofErr w:type="spellStart"/>
      <w:r>
        <w:rPr>
          <w:sz w:val="28"/>
          <w:szCs w:val="28"/>
          <w:lang w:val="en-GB"/>
        </w:rPr>
        <w:t>Lucilla</w:t>
      </w:r>
      <w:proofErr w:type="spellEnd"/>
    </w:p>
    <w:p w:rsidR="00C87D7A" w:rsidRDefault="00C87D7A" w:rsidP="007A15F6">
      <w:pPr>
        <w:tabs>
          <w:tab w:val="left" w:pos="3969"/>
        </w:tabs>
        <w:snapToGrid w:val="0"/>
        <w:spacing w:line="380" w:lineRule="exact"/>
        <w:jc w:val="both"/>
        <w:rPr>
          <w:sz w:val="28"/>
          <w:szCs w:val="28"/>
          <w:lang w:val="en-GB"/>
        </w:rPr>
      </w:pPr>
      <w:r>
        <w:rPr>
          <w:sz w:val="28"/>
          <w:szCs w:val="28"/>
          <w:lang w:val="en-GB"/>
        </w:rPr>
        <w:t xml:space="preserve">Mr </w:t>
      </w:r>
      <w:proofErr w:type="spellStart"/>
      <w:r>
        <w:rPr>
          <w:sz w:val="28"/>
          <w:szCs w:val="28"/>
          <w:lang w:val="en-GB"/>
        </w:rPr>
        <w:t>Amirali</w:t>
      </w:r>
      <w:proofErr w:type="spellEnd"/>
      <w:r>
        <w:rPr>
          <w:sz w:val="28"/>
          <w:szCs w:val="28"/>
          <w:lang w:val="en-GB"/>
        </w:rPr>
        <w:t xml:space="preserve"> </w:t>
      </w:r>
      <w:proofErr w:type="spellStart"/>
      <w:r>
        <w:rPr>
          <w:sz w:val="28"/>
          <w:szCs w:val="28"/>
          <w:lang w:val="en-GB"/>
        </w:rPr>
        <w:t>Bakirali</w:t>
      </w:r>
      <w:proofErr w:type="spellEnd"/>
      <w:r>
        <w:rPr>
          <w:sz w:val="28"/>
          <w:szCs w:val="28"/>
          <w:lang w:val="en-GB"/>
        </w:rPr>
        <w:t xml:space="preserve"> </w:t>
      </w:r>
      <w:proofErr w:type="spellStart"/>
      <w:r>
        <w:rPr>
          <w:sz w:val="28"/>
          <w:szCs w:val="28"/>
          <w:lang w:val="en-GB"/>
        </w:rPr>
        <w:t>Nasir</w:t>
      </w:r>
      <w:proofErr w:type="spellEnd"/>
      <w:r>
        <w:rPr>
          <w:sz w:val="28"/>
          <w:szCs w:val="28"/>
          <w:lang w:val="en-GB"/>
        </w:rPr>
        <w:t>, JP</w:t>
      </w:r>
    </w:p>
    <w:p w:rsidR="00C87D7A" w:rsidRDefault="00C87D7A" w:rsidP="00DA62E5">
      <w:pPr>
        <w:tabs>
          <w:tab w:val="left" w:pos="0"/>
          <w:tab w:val="left" w:pos="3969"/>
        </w:tabs>
        <w:snapToGrid w:val="0"/>
        <w:spacing w:line="380" w:lineRule="exact"/>
        <w:jc w:val="both"/>
        <w:rPr>
          <w:sz w:val="28"/>
          <w:szCs w:val="28"/>
          <w:lang w:val="en-GB"/>
        </w:rPr>
      </w:pPr>
      <w:r>
        <w:rPr>
          <w:sz w:val="28"/>
          <w:szCs w:val="28"/>
          <w:lang w:val="en-GB"/>
        </w:rPr>
        <w:tab/>
      </w:r>
      <w:r>
        <w:rPr>
          <w:sz w:val="28"/>
          <w:szCs w:val="28"/>
          <w:lang w:val="en-GB"/>
        </w:rPr>
        <w:tab/>
      </w:r>
    </w:p>
    <w:p w:rsidR="00C87D7A" w:rsidRDefault="00C87D7A">
      <w:pPr>
        <w:widowControl/>
        <w:rPr>
          <w:b/>
          <w:color w:val="000000"/>
          <w:sz w:val="28"/>
          <w:szCs w:val="28"/>
          <w:lang w:val="en-GB"/>
        </w:rPr>
      </w:pPr>
      <w:r>
        <w:rPr>
          <w:b/>
          <w:color w:val="000000"/>
          <w:sz w:val="28"/>
          <w:szCs w:val="28"/>
          <w:lang w:val="en-GB"/>
        </w:rPr>
        <w:br w:type="page"/>
      </w:r>
    </w:p>
    <w:p w:rsidR="00C87D7A" w:rsidRPr="001062A3" w:rsidRDefault="00C87D7A" w:rsidP="001062A3">
      <w:pPr>
        <w:snapToGrid w:val="0"/>
        <w:rPr>
          <w:b/>
          <w:color w:val="000000"/>
          <w:sz w:val="28"/>
          <w:szCs w:val="28"/>
          <w:lang w:val="en-GB"/>
        </w:rPr>
      </w:pPr>
    </w:p>
    <w:p w:rsidR="00C87D7A" w:rsidRDefault="00C87D7A" w:rsidP="00826733">
      <w:pPr>
        <w:snapToGrid w:val="0"/>
        <w:jc w:val="center"/>
        <w:rPr>
          <w:b/>
          <w:color w:val="000000"/>
          <w:sz w:val="28"/>
          <w:szCs w:val="28"/>
        </w:rPr>
      </w:pPr>
    </w:p>
    <w:p w:rsidR="00C87D7A"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1.</w:t>
      </w:r>
      <w:r>
        <w:rPr>
          <w:b/>
          <w:sz w:val="28"/>
          <w:szCs w:val="28"/>
          <w:lang w:val="en-GB"/>
        </w:rPr>
        <w:tab/>
        <w:t>Introduction</w:t>
      </w:r>
    </w:p>
    <w:p w:rsidR="00C87D7A" w:rsidRDefault="00C87D7A" w:rsidP="00546134">
      <w:pPr>
        <w:tabs>
          <w:tab w:val="left" w:pos="1980"/>
        </w:tabs>
        <w:snapToGrid w:val="0"/>
        <w:spacing w:line="380" w:lineRule="exact"/>
        <w:ind w:left="900" w:hangingChars="321" w:hanging="900"/>
        <w:jc w:val="both"/>
        <w:rPr>
          <w:b/>
          <w:sz w:val="28"/>
          <w:szCs w:val="28"/>
          <w:lang w:val="en-GB"/>
        </w:rPr>
      </w:pPr>
    </w:p>
    <w:p w:rsidR="00C87D7A" w:rsidRDefault="00C87D7A" w:rsidP="007815AD">
      <w:pPr>
        <w:tabs>
          <w:tab w:val="left" w:pos="1980"/>
        </w:tabs>
        <w:snapToGrid w:val="0"/>
        <w:spacing w:line="380" w:lineRule="exact"/>
        <w:ind w:left="848" w:hangingChars="303" w:hanging="848"/>
        <w:jc w:val="both"/>
        <w:rPr>
          <w:sz w:val="28"/>
          <w:szCs w:val="28"/>
          <w:lang w:val="en-GB"/>
        </w:rPr>
      </w:pPr>
      <w:r w:rsidRPr="00546134">
        <w:rPr>
          <w:sz w:val="28"/>
          <w:szCs w:val="28"/>
          <w:lang w:val="en-GB"/>
        </w:rPr>
        <w:t>1.1</w:t>
      </w:r>
      <w:r>
        <w:rPr>
          <w:sz w:val="28"/>
          <w:szCs w:val="28"/>
          <w:lang w:val="en-GB"/>
        </w:rPr>
        <w:tab/>
      </w:r>
      <w:r w:rsidRPr="004D58C1">
        <w:rPr>
          <w:sz w:val="28"/>
          <w:szCs w:val="28"/>
          <w:u w:val="single"/>
          <w:lang w:val="en-GB"/>
        </w:rPr>
        <w:t>The Chairman</w:t>
      </w:r>
      <w:r w:rsidRPr="00546134">
        <w:t xml:space="preserve"> </w:t>
      </w:r>
      <w:r>
        <w:rPr>
          <w:sz w:val="28"/>
          <w:szCs w:val="28"/>
        </w:rPr>
        <w:t xml:space="preserve">welcomed </w:t>
      </w:r>
      <w:r w:rsidR="003D7079">
        <w:rPr>
          <w:rFonts w:hint="eastAsia"/>
          <w:sz w:val="28"/>
          <w:szCs w:val="28"/>
        </w:rPr>
        <w:t>M</w:t>
      </w:r>
      <w:r>
        <w:rPr>
          <w:sz w:val="28"/>
          <w:szCs w:val="28"/>
        </w:rPr>
        <w:t>embers to the meeting</w:t>
      </w:r>
      <w:r>
        <w:rPr>
          <w:sz w:val="28"/>
          <w:szCs w:val="28"/>
          <w:lang w:val="en-GB"/>
        </w:rPr>
        <w:t>.</w:t>
      </w:r>
    </w:p>
    <w:p w:rsidR="00C87D7A" w:rsidRDefault="00C87D7A" w:rsidP="00546134">
      <w:pPr>
        <w:tabs>
          <w:tab w:val="left" w:pos="1980"/>
        </w:tabs>
        <w:snapToGrid w:val="0"/>
        <w:spacing w:line="380" w:lineRule="exact"/>
        <w:ind w:left="899" w:hangingChars="321" w:hanging="899"/>
        <w:jc w:val="both"/>
        <w:rPr>
          <w:sz w:val="28"/>
          <w:szCs w:val="28"/>
          <w:lang w:val="en-GB"/>
        </w:rPr>
      </w:pPr>
    </w:p>
    <w:p w:rsidR="00C87D7A"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2.</w:t>
      </w:r>
      <w:r>
        <w:rPr>
          <w:b/>
          <w:sz w:val="28"/>
          <w:szCs w:val="28"/>
          <w:lang w:val="en-GB"/>
        </w:rPr>
        <w:tab/>
      </w:r>
      <w:r w:rsidRPr="00AB5465">
        <w:rPr>
          <w:b/>
          <w:sz w:val="28"/>
          <w:szCs w:val="28"/>
          <w:lang w:val="en-GB"/>
        </w:rPr>
        <w:t xml:space="preserve">Confirmation of the notes of </w:t>
      </w:r>
      <w:r w:rsidR="006575E6">
        <w:rPr>
          <w:rFonts w:hint="eastAsia"/>
          <w:b/>
          <w:sz w:val="28"/>
          <w:szCs w:val="28"/>
          <w:lang w:val="en-GB"/>
        </w:rPr>
        <w:t>the meeting</w:t>
      </w:r>
      <w:r w:rsidR="006575E6" w:rsidRPr="00AB5465">
        <w:rPr>
          <w:b/>
          <w:sz w:val="28"/>
          <w:szCs w:val="28"/>
          <w:lang w:val="en-GB"/>
        </w:rPr>
        <w:t xml:space="preserve"> </w:t>
      </w:r>
      <w:r w:rsidRPr="00AB5465">
        <w:rPr>
          <w:b/>
          <w:sz w:val="28"/>
          <w:szCs w:val="28"/>
          <w:lang w:val="en-GB"/>
        </w:rPr>
        <w:t xml:space="preserve">on </w:t>
      </w:r>
      <w:r>
        <w:rPr>
          <w:b/>
          <w:sz w:val="28"/>
          <w:szCs w:val="28"/>
          <w:lang w:val="en-GB"/>
        </w:rPr>
        <w:t xml:space="preserve">19 October 2012 </w:t>
      </w:r>
    </w:p>
    <w:p w:rsidR="00C87D7A" w:rsidRDefault="00C87D7A" w:rsidP="00546134">
      <w:pPr>
        <w:tabs>
          <w:tab w:val="left" w:pos="1980"/>
        </w:tabs>
        <w:snapToGrid w:val="0"/>
        <w:spacing w:line="380" w:lineRule="exact"/>
        <w:ind w:left="900" w:hangingChars="321" w:hanging="900"/>
        <w:jc w:val="both"/>
        <w:rPr>
          <w:b/>
          <w:sz w:val="28"/>
          <w:szCs w:val="28"/>
          <w:lang w:val="en-GB"/>
        </w:rPr>
      </w:pPr>
    </w:p>
    <w:p w:rsidR="00C87D7A" w:rsidRDefault="00C87D7A" w:rsidP="007815AD">
      <w:pPr>
        <w:tabs>
          <w:tab w:val="left" w:pos="1980"/>
        </w:tabs>
        <w:snapToGrid w:val="0"/>
        <w:spacing w:line="380" w:lineRule="exact"/>
        <w:ind w:left="848" w:hangingChars="303" w:hanging="848"/>
        <w:jc w:val="both"/>
        <w:rPr>
          <w:sz w:val="28"/>
          <w:szCs w:val="28"/>
          <w:lang w:val="en-GB"/>
        </w:rPr>
      </w:pPr>
      <w:r>
        <w:rPr>
          <w:sz w:val="28"/>
          <w:szCs w:val="28"/>
          <w:lang w:val="en-GB"/>
        </w:rPr>
        <w:t>2.1</w:t>
      </w:r>
      <w:r>
        <w:rPr>
          <w:sz w:val="28"/>
          <w:szCs w:val="28"/>
          <w:lang w:val="en-GB"/>
        </w:rPr>
        <w:tab/>
        <w:t>The notes of the last meeting held on 19 October 2012 were confirmed.</w:t>
      </w:r>
    </w:p>
    <w:p w:rsidR="00C87D7A" w:rsidRDefault="00C87D7A" w:rsidP="00546134">
      <w:pPr>
        <w:tabs>
          <w:tab w:val="left" w:pos="1980"/>
        </w:tabs>
        <w:snapToGrid w:val="0"/>
        <w:spacing w:line="380" w:lineRule="exact"/>
        <w:ind w:left="899" w:hangingChars="321" w:hanging="899"/>
        <w:jc w:val="both"/>
        <w:rPr>
          <w:sz w:val="28"/>
          <w:szCs w:val="28"/>
          <w:lang w:val="en-GB"/>
        </w:rPr>
      </w:pPr>
    </w:p>
    <w:p w:rsidR="00C87D7A" w:rsidRPr="009741B8"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3.</w:t>
      </w:r>
      <w:r>
        <w:rPr>
          <w:b/>
          <w:sz w:val="28"/>
          <w:szCs w:val="28"/>
          <w:lang w:val="en-GB"/>
        </w:rPr>
        <w:tab/>
      </w:r>
      <w:r w:rsidRPr="009741B8">
        <w:rPr>
          <w:b/>
          <w:sz w:val="28"/>
          <w:szCs w:val="28"/>
          <w:lang w:val="en-GB"/>
        </w:rPr>
        <w:t>Matter</w:t>
      </w:r>
      <w:r>
        <w:rPr>
          <w:b/>
          <w:sz w:val="28"/>
          <w:szCs w:val="28"/>
          <w:lang w:val="en-GB"/>
        </w:rPr>
        <w:t>s</w:t>
      </w:r>
      <w:r w:rsidRPr="009741B8">
        <w:rPr>
          <w:b/>
          <w:sz w:val="28"/>
          <w:szCs w:val="28"/>
          <w:lang w:val="en-GB"/>
        </w:rPr>
        <w:t xml:space="preserve"> arising from the meeting on </w:t>
      </w:r>
      <w:r>
        <w:rPr>
          <w:b/>
          <w:sz w:val="28"/>
          <w:szCs w:val="28"/>
          <w:lang w:val="en-GB"/>
        </w:rPr>
        <w:t>19 October 2012</w:t>
      </w:r>
    </w:p>
    <w:p w:rsidR="00C87D7A" w:rsidRPr="00546134" w:rsidRDefault="00C87D7A" w:rsidP="00546134">
      <w:pPr>
        <w:snapToGrid w:val="0"/>
        <w:rPr>
          <w:b/>
          <w:color w:val="000000"/>
          <w:sz w:val="28"/>
          <w:szCs w:val="28"/>
          <w:lang w:val="en-GB"/>
        </w:rPr>
      </w:pPr>
    </w:p>
    <w:p w:rsidR="00C87D7A" w:rsidRDefault="00C87D7A" w:rsidP="001F7D9C">
      <w:pPr>
        <w:snapToGrid w:val="0"/>
        <w:spacing w:line="380" w:lineRule="exact"/>
        <w:ind w:left="851" w:hanging="851"/>
        <w:jc w:val="both"/>
        <w:rPr>
          <w:sz w:val="28"/>
          <w:szCs w:val="28"/>
          <w:lang w:val="en-GB"/>
        </w:rPr>
      </w:pPr>
      <w:r>
        <w:rPr>
          <w:sz w:val="28"/>
          <w:szCs w:val="28"/>
          <w:lang w:val="en-GB"/>
        </w:rPr>
        <w:t>3.1</w:t>
      </w:r>
      <w:r>
        <w:rPr>
          <w:sz w:val="28"/>
          <w:szCs w:val="28"/>
          <w:lang w:val="en-GB"/>
        </w:rPr>
        <w:tab/>
      </w:r>
      <w:r>
        <w:rPr>
          <w:sz w:val="28"/>
          <w:szCs w:val="28"/>
          <w:u w:val="single"/>
          <w:lang w:val="en-GB"/>
        </w:rPr>
        <w:t>The Chairman</w:t>
      </w:r>
      <w:r>
        <w:rPr>
          <w:sz w:val="28"/>
          <w:szCs w:val="28"/>
          <w:lang w:val="en-GB"/>
        </w:rPr>
        <w:t xml:space="preserve"> briefed </w:t>
      </w:r>
      <w:r w:rsidR="003D7079">
        <w:rPr>
          <w:rFonts w:hint="eastAsia"/>
          <w:sz w:val="28"/>
          <w:szCs w:val="28"/>
          <w:lang w:val="en-GB"/>
        </w:rPr>
        <w:t>M</w:t>
      </w:r>
      <w:r>
        <w:rPr>
          <w:sz w:val="28"/>
          <w:szCs w:val="28"/>
          <w:lang w:val="en-GB"/>
        </w:rPr>
        <w:t xml:space="preserve">embers that following discussions at the last meeting, the Secretariat had organised visits to Delia Memorial School (Hip </w:t>
      </w:r>
      <w:proofErr w:type="spellStart"/>
      <w:r>
        <w:rPr>
          <w:sz w:val="28"/>
          <w:szCs w:val="28"/>
          <w:lang w:val="en-GB"/>
        </w:rPr>
        <w:t>Wo</w:t>
      </w:r>
      <w:proofErr w:type="spellEnd"/>
      <w:r>
        <w:rPr>
          <w:sz w:val="28"/>
          <w:szCs w:val="28"/>
          <w:lang w:val="en-GB"/>
        </w:rPr>
        <w:t xml:space="preserve">) and the United Christian Hospital on 14 May 2013.  A total of </w:t>
      </w:r>
      <w:proofErr w:type="gramStart"/>
      <w:r>
        <w:rPr>
          <w:sz w:val="28"/>
          <w:szCs w:val="28"/>
          <w:lang w:val="en-GB"/>
        </w:rPr>
        <w:t>eight  Members</w:t>
      </w:r>
      <w:proofErr w:type="gramEnd"/>
      <w:r>
        <w:rPr>
          <w:sz w:val="28"/>
          <w:szCs w:val="28"/>
          <w:lang w:val="en-GB"/>
        </w:rPr>
        <w:t xml:space="preserve"> joined the visits.  </w:t>
      </w:r>
    </w:p>
    <w:p w:rsidR="00C87D7A" w:rsidRDefault="00C87D7A" w:rsidP="001F7D9C">
      <w:pPr>
        <w:snapToGrid w:val="0"/>
        <w:spacing w:line="380" w:lineRule="exact"/>
        <w:ind w:left="851" w:hanging="851"/>
        <w:jc w:val="both"/>
        <w:rPr>
          <w:sz w:val="28"/>
          <w:szCs w:val="28"/>
          <w:lang w:val="en-GB"/>
        </w:rPr>
      </w:pPr>
    </w:p>
    <w:p w:rsidR="00C87D7A" w:rsidRPr="000D1E54" w:rsidRDefault="00C87D7A" w:rsidP="001F7D9C">
      <w:pPr>
        <w:snapToGrid w:val="0"/>
        <w:spacing w:line="380" w:lineRule="exact"/>
        <w:ind w:left="851" w:hanging="851"/>
        <w:jc w:val="both"/>
        <w:rPr>
          <w:sz w:val="28"/>
          <w:szCs w:val="28"/>
          <w:lang w:val="en-GB"/>
        </w:rPr>
      </w:pPr>
      <w:r>
        <w:rPr>
          <w:sz w:val="28"/>
          <w:szCs w:val="28"/>
          <w:lang w:val="en-GB"/>
        </w:rPr>
        <w:t>3.2</w:t>
      </w:r>
      <w:r>
        <w:rPr>
          <w:sz w:val="28"/>
          <w:szCs w:val="28"/>
          <w:lang w:val="en-GB"/>
        </w:rPr>
        <w:tab/>
        <w:t xml:space="preserve">At the school, </w:t>
      </w:r>
      <w:r w:rsidR="003D7079">
        <w:rPr>
          <w:rFonts w:hint="eastAsia"/>
          <w:sz w:val="28"/>
          <w:szCs w:val="28"/>
          <w:lang w:val="en-GB"/>
        </w:rPr>
        <w:t>M</w:t>
      </w:r>
      <w:r>
        <w:rPr>
          <w:sz w:val="28"/>
          <w:szCs w:val="28"/>
          <w:lang w:val="en-GB"/>
        </w:rPr>
        <w:t xml:space="preserve">embers observed class activities and were briefed of </w:t>
      </w:r>
      <w:r w:rsidR="00A6640D">
        <w:rPr>
          <w:rFonts w:hint="eastAsia"/>
          <w:sz w:val="28"/>
          <w:szCs w:val="28"/>
          <w:lang w:val="en-GB"/>
        </w:rPr>
        <w:t>tailor-made</w:t>
      </w:r>
      <w:r w:rsidR="00A6640D">
        <w:rPr>
          <w:sz w:val="28"/>
          <w:szCs w:val="28"/>
          <w:lang w:val="en-GB"/>
        </w:rPr>
        <w:t xml:space="preserve"> </w:t>
      </w:r>
      <w:r>
        <w:rPr>
          <w:sz w:val="28"/>
          <w:szCs w:val="28"/>
          <w:lang w:val="en-GB"/>
        </w:rPr>
        <w:t xml:space="preserve">curriculum to help non-Chinese speaking (NCS) students learn Chinese language.  At the hospital, </w:t>
      </w:r>
      <w:r w:rsidR="00CD4B4E">
        <w:rPr>
          <w:rFonts w:hint="eastAsia"/>
          <w:sz w:val="28"/>
          <w:szCs w:val="28"/>
          <w:lang w:val="en-GB"/>
        </w:rPr>
        <w:t>M</w:t>
      </w:r>
      <w:r>
        <w:rPr>
          <w:sz w:val="28"/>
          <w:szCs w:val="28"/>
          <w:lang w:val="en-GB"/>
        </w:rPr>
        <w:t>embers visited the Diabetes Ambulatory Care Centre and were briefed of the South Asian Health Programme.</w:t>
      </w:r>
    </w:p>
    <w:p w:rsidR="00C87D7A" w:rsidRPr="00FA0192" w:rsidRDefault="00C87D7A" w:rsidP="00D1380B">
      <w:pPr>
        <w:snapToGrid w:val="0"/>
        <w:spacing w:line="380" w:lineRule="exact"/>
        <w:ind w:left="480" w:firstLine="480"/>
        <w:jc w:val="both"/>
        <w:rPr>
          <w:sz w:val="28"/>
          <w:szCs w:val="28"/>
          <w:lang w:val="en-GB"/>
        </w:rPr>
      </w:pPr>
    </w:p>
    <w:p w:rsidR="00C87D7A" w:rsidRDefault="00C87D7A" w:rsidP="00883807">
      <w:pPr>
        <w:tabs>
          <w:tab w:val="left" w:pos="851"/>
        </w:tabs>
        <w:snapToGrid w:val="0"/>
        <w:spacing w:line="380" w:lineRule="exact"/>
        <w:ind w:left="848" w:hangingChars="303" w:hanging="848"/>
        <w:jc w:val="both"/>
        <w:rPr>
          <w:sz w:val="28"/>
          <w:szCs w:val="28"/>
          <w:lang w:val="en-GB"/>
        </w:rPr>
      </w:pPr>
      <w:r>
        <w:rPr>
          <w:sz w:val="28"/>
          <w:szCs w:val="28"/>
          <w:lang w:val="en-GB"/>
        </w:rPr>
        <w:t>3.3</w:t>
      </w:r>
      <w:r>
        <w:rPr>
          <w:sz w:val="28"/>
          <w:szCs w:val="28"/>
          <w:lang w:val="en-GB"/>
        </w:rPr>
        <w:tab/>
      </w:r>
      <w:r>
        <w:rPr>
          <w:sz w:val="28"/>
          <w:szCs w:val="28"/>
          <w:u w:val="single"/>
          <w:lang w:val="en-GB"/>
        </w:rPr>
        <w:t>The Chairman</w:t>
      </w:r>
      <w:r>
        <w:rPr>
          <w:sz w:val="28"/>
          <w:szCs w:val="28"/>
          <w:lang w:val="en-GB"/>
        </w:rPr>
        <w:t xml:space="preserve"> informed </w:t>
      </w:r>
      <w:r w:rsidR="00CD4B4E">
        <w:rPr>
          <w:rFonts w:hint="eastAsia"/>
          <w:sz w:val="28"/>
          <w:szCs w:val="28"/>
          <w:lang w:val="en-GB"/>
        </w:rPr>
        <w:t>M</w:t>
      </w:r>
      <w:r>
        <w:rPr>
          <w:sz w:val="28"/>
          <w:szCs w:val="28"/>
          <w:lang w:val="en-GB"/>
        </w:rPr>
        <w:t xml:space="preserve">embers that the Secretariat would arrange visits to the HOME support service centre and TOUCH sub-centre for ethnic minorities in September 2013. </w:t>
      </w:r>
    </w:p>
    <w:p w:rsidR="00C87D7A" w:rsidRDefault="00C87D7A" w:rsidP="00883807">
      <w:pPr>
        <w:tabs>
          <w:tab w:val="left" w:pos="851"/>
        </w:tabs>
        <w:snapToGrid w:val="0"/>
        <w:spacing w:line="380" w:lineRule="exact"/>
        <w:ind w:left="848" w:hangingChars="303" w:hanging="848"/>
        <w:jc w:val="both"/>
        <w:rPr>
          <w:sz w:val="28"/>
          <w:szCs w:val="28"/>
          <w:lang w:val="en-GB"/>
        </w:rPr>
      </w:pPr>
    </w:p>
    <w:p w:rsidR="00C87D7A" w:rsidRPr="00766377" w:rsidRDefault="00C87D7A" w:rsidP="00766377">
      <w:pPr>
        <w:tabs>
          <w:tab w:val="left" w:pos="851"/>
        </w:tabs>
        <w:snapToGrid w:val="0"/>
        <w:spacing w:line="380" w:lineRule="exact"/>
        <w:ind w:leftChars="353" w:left="847" w:firstLineChars="1" w:firstLine="3"/>
        <w:jc w:val="both"/>
        <w:rPr>
          <w:i/>
          <w:sz w:val="28"/>
          <w:szCs w:val="28"/>
          <w:lang w:val="en-GB"/>
        </w:rPr>
      </w:pPr>
      <w:r>
        <w:rPr>
          <w:i/>
          <w:sz w:val="28"/>
          <w:szCs w:val="28"/>
          <w:lang w:val="en-GB"/>
        </w:rPr>
        <w:t>[</w:t>
      </w:r>
      <w:r>
        <w:rPr>
          <w:i/>
          <w:sz w:val="28"/>
          <w:szCs w:val="28"/>
          <w:u w:val="single"/>
          <w:lang w:val="en-GB"/>
        </w:rPr>
        <w:t>Post-meeting note</w:t>
      </w:r>
      <w:r>
        <w:rPr>
          <w:i/>
          <w:sz w:val="28"/>
          <w:szCs w:val="28"/>
          <w:lang w:val="en-GB"/>
        </w:rPr>
        <w:t xml:space="preserve">: Visits to the HOME support service centre and TOUCH Sub-centre for ethnic minorities were arranged on 17 September 2013.] </w:t>
      </w:r>
    </w:p>
    <w:p w:rsidR="00C87D7A" w:rsidRDefault="00C87D7A" w:rsidP="00D1380B">
      <w:pPr>
        <w:snapToGrid w:val="0"/>
        <w:spacing w:line="380" w:lineRule="exact"/>
        <w:jc w:val="both"/>
        <w:rPr>
          <w:color w:val="000000"/>
          <w:sz w:val="28"/>
          <w:szCs w:val="28"/>
        </w:rPr>
      </w:pPr>
    </w:p>
    <w:p w:rsidR="00C87D7A" w:rsidRPr="009741B8" w:rsidRDefault="00C87D7A" w:rsidP="00D1380B">
      <w:pPr>
        <w:tabs>
          <w:tab w:val="left" w:pos="1980"/>
        </w:tabs>
        <w:snapToGrid w:val="0"/>
        <w:spacing w:line="380" w:lineRule="exact"/>
        <w:ind w:left="900" w:hangingChars="321" w:hanging="900"/>
        <w:jc w:val="both"/>
        <w:rPr>
          <w:b/>
          <w:sz w:val="28"/>
          <w:szCs w:val="28"/>
          <w:lang w:val="en-GB"/>
        </w:rPr>
      </w:pPr>
      <w:r>
        <w:rPr>
          <w:b/>
          <w:sz w:val="28"/>
          <w:szCs w:val="28"/>
          <w:lang w:val="en-GB"/>
        </w:rPr>
        <w:t>4.</w:t>
      </w:r>
      <w:r>
        <w:rPr>
          <w:b/>
          <w:sz w:val="28"/>
          <w:szCs w:val="28"/>
          <w:lang w:val="en-GB"/>
        </w:rPr>
        <w:tab/>
        <w:t>2011 Population Census – Thematic Report on Ethnic Minorities by Census and Statistics Department</w:t>
      </w:r>
      <w:r w:rsidRPr="009741B8">
        <w:rPr>
          <w:b/>
          <w:sz w:val="28"/>
          <w:szCs w:val="28"/>
          <w:lang w:val="en-GB"/>
        </w:rPr>
        <w:t xml:space="preserve"> </w:t>
      </w:r>
    </w:p>
    <w:p w:rsidR="00C87D7A" w:rsidRDefault="00C87D7A" w:rsidP="00D1380B">
      <w:pPr>
        <w:tabs>
          <w:tab w:val="left" w:pos="1440"/>
        </w:tabs>
        <w:spacing w:line="380" w:lineRule="exact"/>
        <w:jc w:val="both"/>
        <w:rPr>
          <w:lang w:val="en-GB"/>
        </w:rPr>
      </w:pPr>
    </w:p>
    <w:p w:rsidR="00C87D7A" w:rsidRDefault="00C87D7A" w:rsidP="005B6592">
      <w:pPr>
        <w:tabs>
          <w:tab w:val="left" w:pos="960"/>
        </w:tabs>
        <w:spacing w:line="380" w:lineRule="exact"/>
        <w:ind w:left="848" w:hangingChars="303" w:hanging="848"/>
        <w:jc w:val="both"/>
        <w:rPr>
          <w:sz w:val="28"/>
          <w:szCs w:val="28"/>
          <w:lang w:val="en-GB"/>
        </w:rPr>
      </w:pPr>
      <w:r w:rsidRPr="005C3811">
        <w:rPr>
          <w:sz w:val="28"/>
          <w:szCs w:val="28"/>
          <w:lang w:val="en-GB"/>
        </w:rPr>
        <w:t>4.1</w:t>
      </w:r>
      <w:r w:rsidRPr="005C3811">
        <w:rPr>
          <w:sz w:val="28"/>
          <w:szCs w:val="28"/>
          <w:lang w:val="en-GB"/>
        </w:rPr>
        <w:tab/>
      </w:r>
      <w:r>
        <w:rPr>
          <w:sz w:val="28"/>
          <w:szCs w:val="28"/>
          <w:lang w:val="en-GB"/>
        </w:rPr>
        <w:t xml:space="preserve">At the invitation of the Chairman, </w:t>
      </w:r>
      <w:r w:rsidRPr="00E620FC">
        <w:rPr>
          <w:sz w:val="28"/>
          <w:szCs w:val="28"/>
          <w:u w:val="single"/>
          <w:lang w:val="en-GB"/>
        </w:rPr>
        <w:t>Mr Leung</w:t>
      </w:r>
      <w:r>
        <w:rPr>
          <w:sz w:val="28"/>
          <w:szCs w:val="28"/>
          <w:lang w:val="en-GB"/>
        </w:rPr>
        <w:t xml:space="preserve"> (C&amp;SD) presented a range of statistics on ethnic minorities (EMs), based on the results of the 2011 Population Census.  A highlight of the characteristics of major EM groups, including Indonesians, Filipinos, Thais, Pakistanis, Nepalese, Indians, Other </w:t>
      </w:r>
      <w:r>
        <w:rPr>
          <w:sz w:val="28"/>
          <w:szCs w:val="28"/>
          <w:lang w:val="en-GB"/>
        </w:rPr>
        <w:lastRenderedPageBreak/>
        <w:t>Asians, non-Asians, mixed and others was provided in the presentation.</w:t>
      </w:r>
    </w:p>
    <w:p w:rsidR="00C87D7A" w:rsidRDefault="00C87D7A" w:rsidP="005B6592">
      <w:pPr>
        <w:tabs>
          <w:tab w:val="left" w:pos="960"/>
        </w:tabs>
        <w:spacing w:line="380" w:lineRule="exact"/>
        <w:ind w:left="848" w:hangingChars="303" w:hanging="848"/>
        <w:jc w:val="both"/>
        <w:rPr>
          <w:sz w:val="28"/>
          <w:szCs w:val="28"/>
          <w:lang w:val="en-GB"/>
        </w:rPr>
      </w:pPr>
    </w:p>
    <w:p w:rsidR="00C87D7A" w:rsidRDefault="00C87D7A" w:rsidP="005B6592">
      <w:pPr>
        <w:tabs>
          <w:tab w:val="left" w:pos="960"/>
        </w:tabs>
        <w:spacing w:line="380" w:lineRule="exact"/>
        <w:ind w:left="848" w:hangingChars="303" w:hanging="848"/>
        <w:jc w:val="both"/>
        <w:rPr>
          <w:sz w:val="28"/>
          <w:szCs w:val="28"/>
          <w:lang w:val="en-GB"/>
        </w:rPr>
      </w:pPr>
      <w:r>
        <w:rPr>
          <w:sz w:val="28"/>
          <w:szCs w:val="28"/>
          <w:lang w:val="en-GB"/>
        </w:rPr>
        <w:t>4.2</w:t>
      </w:r>
      <w:r>
        <w:rPr>
          <w:sz w:val="28"/>
          <w:szCs w:val="28"/>
          <w:lang w:val="en-GB"/>
        </w:rPr>
        <w:tab/>
        <w:t xml:space="preserve">Issues </w:t>
      </w:r>
      <w:proofErr w:type="gramStart"/>
      <w:r>
        <w:rPr>
          <w:sz w:val="28"/>
          <w:szCs w:val="28"/>
          <w:lang w:val="en-GB"/>
        </w:rPr>
        <w:t>raised</w:t>
      </w:r>
      <w:proofErr w:type="gramEnd"/>
      <w:r>
        <w:rPr>
          <w:sz w:val="28"/>
          <w:szCs w:val="28"/>
          <w:lang w:val="en-GB"/>
        </w:rPr>
        <w:t xml:space="preserve"> by </w:t>
      </w:r>
      <w:r w:rsidR="00CD4B4E">
        <w:rPr>
          <w:rFonts w:hint="eastAsia"/>
          <w:sz w:val="28"/>
          <w:szCs w:val="28"/>
          <w:lang w:val="en-GB"/>
        </w:rPr>
        <w:t>M</w:t>
      </w:r>
      <w:r>
        <w:rPr>
          <w:sz w:val="28"/>
          <w:szCs w:val="28"/>
          <w:lang w:val="en-GB"/>
        </w:rPr>
        <w:t>embers and the discussions were set out below:</w:t>
      </w:r>
    </w:p>
    <w:p w:rsidR="00C87D7A" w:rsidRDefault="00C87D7A" w:rsidP="005B6592">
      <w:pPr>
        <w:tabs>
          <w:tab w:val="left" w:pos="960"/>
        </w:tabs>
        <w:spacing w:line="380" w:lineRule="exact"/>
        <w:ind w:left="848" w:hangingChars="303" w:hanging="848"/>
        <w:jc w:val="both"/>
        <w:rPr>
          <w:sz w:val="28"/>
          <w:szCs w:val="28"/>
          <w:lang w:val="en-GB"/>
        </w:rPr>
      </w:pPr>
    </w:p>
    <w:p w:rsidR="00C87D7A" w:rsidRDefault="00C87D7A" w:rsidP="005B6592">
      <w:pPr>
        <w:tabs>
          <w:tab w:val="left" w:pos="960"/>
        </w:tabs>
        <w:spacing w:line="380" w:lineRule="exact"/>
        <w:ind w:left="848" w:hangingChars="303" w:hanging="848"/>
        <w:jc w:val="both"/>
        <w:rPr>
          <w:sz w:val="28"/>
          <w:szCs w:val="28"/>
          <w:lang w:val="en-GB"/>
        </w:rPr>
      </w:pPr>
      <w:smartTag w:uri="urn:schemas-microsoft-com:office:smarttags" w:element="chsdate">
        <w:smartTagPr>
          <w:attr w:name="IsROCDate" w:val="False"/>
          <w:attr w:name="IsLunarDate" w:val="False"/>
          <w:attr w:name="Day" w:val="30"/>
          <w:attr w:name="Month" w:val="12"/>
          <w:attr w:name="Year" w:val="1899"/>
        </w:smartTagPr>
        <w:r>
          <w:rPr>
            <w:sz w:val="28"/>
            <w:szCs w:val="28"/>
            <w:lang w:val="en-GB"/>
          </w:rPr>
          <w:t>4.2.1</w:t>
        </w:r>
        <w:r>
          <w:rPr>
            <w:sz w:val="28"/>
            <w:szCs w:val="28"/>
            <w:lang w:val="en-GB"/>
          </w:rPr>
          <w:tab/>
        </w:r>
      </w:smartTag>
      <w:r>
        <w:rPr>
          <w:sz w:val="28"/>
          <w:szCs w:val="28"/>
          <w:lang w:val="en-GB"/>
        </w:rPr>
        <w:t xml:space="preserve">While noting that foreign domestic helpers (FDH) from </w:t>
      </w:r>
      <w:r w:rsidR="008E2E2D">
        <w:rPr>
          <w:rFonts w:hint="eastAsia"/>
          <w:sz w:val="28"/>
          <w:szCs w:val="28"/>
          <w:lang w:val="en-GB"/>
        </w:rPr>
        <w:t xml:space="preserve">the </w:t>
      </w:r>
      <w:r>
        <w:rPr>
          <w:sz w:val="28"/>
          <w:szCs w:val="28"/>
          <w:lang w:val="en-GB"/>
        </w:rPr>
        <w:t xml:space="preserve">Philippines, Indonesia and Thailand constituted the majority of the EM population, </w:t>
      </w:r>
      <w:r w:rsidRPr="00D02376">
        <w:rPr>
          <w:sz w:val="28"/>
          <w:szCs w:val="28"/>
          <w:u w:val="single"/>
          <w:lang w:val="en-GB"/>
        </w:rPr>
        <w:t xml:space="preserve">a </w:t>
      </w:r>
      <w:r w:rsidR="00CD4B4E">
        <w:rPr>
          <w:rFonts w:hint="eastAsia"/>
          <w:sz w:val="28"/>
          <w:szCs w:val="28"/>
          <w:u w:val="single"/>
          <w:lang w:val="en-GB"/>
        </w:rPr>
        <w:t>M</w:t>
      </w:r>
      <w:r w:rsidRPr="00D02376">
        <w:rPr>
          <w:sz w:val="28"/>
          <w:szCs w:val="28"/>
          <w:u w:val="single"/>
          <w:lang w:val="en-GB"/>
        </w:rPr>
        <w:t>ember</w:t>
      </w:r>
      <w:r>
        <w:rPr>
          <w:sz w:val="28"/>
          <w:szCs w:val="28"/>
          <w:lang w:val="en-GB"/>
        </w:rPr>
        <w:t xml:space="preserve"> suggested that information on permanent residents of Filipino, Indonesian and Thai ethnicities (i.e. with those working as FDH excluded) should also be presented to give a more comprehensive picture of the </w:t>
      </w:r>
      <w:smartTag w:uri="urn:schemas-microsoft-com:office:smarttags" w:element="PersonName">
        <w:smartTagPr>
          <w:attr w:name="ProductID" w:val="EM population.  Mr Leung"/>
        </w:smartTagPr>
        <w:r>
          <w:rPr>
            <w:sz w:val="28"/>
            <w:szCs w:val="28"/>
            <w:lang w:val="en-GB"/>
          </w:rPr>
          <w:t xml:space="preserve">EM population.  </w:t>
        </w:r>
        <w:r w:rsidRPr="00E620FC">
          <w:rPr>
            <w:sz w:val="28"/>
            <w:szCs w:val="28"/>
            <w:u w:val="single"/>
            <w:lang w:val="en-GB"/>
          </w:rPr>
          <w:t>Mr Leung</w:t>
        </w:r>
      </w:smartTag>
      <w:r>
        <w:rPr>
          <w:sz w:val="28"/>
          <w:szCs w:val="28"/>
          <w:lang w:val="en-GB"/>
        </w:rPr>
        <w:t xml:space="preserve"> explained that the presentation was just to give a broad picture of the numbers and characteristics of the major ethnic minority groups in </w:t>
      </w:r>
      <w:smartTag w:uri="urn:schemas-microsoft-com:office:smarttags" w:element="place">
        <w:r>
          <w:rPr>
            <w:sz w:val="28"/>
            <w:szCs w:val="28"/>
            <w:lang w:val="en-GB"/>
          </w:rPr>
          <w:t>Hong Kong</w:t>
        </w:r>
      </w:smartTag>
      <w:r>
        <w:rPr>
          <w:sz w:val="28"/>
          <w:szCs w:val="28"/>
          <w:lang w:val="en-GB"/>
        </w:rPr>
        <w:t xml:space="preserve">.  </w:t>
      </w:r>
      <w:r w:rsidRPr="00DB2EAC">
        <w:rPr>
          <w:sz w:val="28"/>
          <w:szCs w:val="28"/>
          <w:u w:val="single"/>
          <w:lang w:val="en-GB"/>
        </w:rPr>
        <w:t>Mr Leung</w:t>
      </w:r>
      <w:r>
        <w:rPr>
          <w:sz w:val="28"/>
          <w:szCs w:val="28"/>
          <w:lang w:val="en-GB"/>
        </w:rPr>
        <w:t xml:space="preserve"> agreed to provide </w:t>
      </w:r>
      <w:r w:rsidR="003D7079">
        <w:rPr>
          <w:rFonts w:hint="eastAsia"/>
          <w:sz w:val="28"/>
          <w:szCs w:val="28"/>
          <w:lang w:val="en-GB"/>
        </w:rPr>
        <w:t>M</w:t>
      </w:r>
      <w:r>
        <w:rPr>
          <w:sz w:val="28"/>
          <w:szCs w:val="28"/>
          <w:lang w:val="en-GB"/>
        </w:rPr>
        <w:t>embers with the data concerned through the Secretariat.</w:t>
      </w:r>
    </w:p>
    <w:p w:rsidR="00C87D7A" w:rsidRDefault="00C87D7A" w:rsidP="005B6592">
      <w:pPr>
        <w:tabs>
          <w:tab w:val="left" w:pos="960"/>
        </w:tabs>
        <w:spacing w:line="380" w:lineRule="exact"/>
        <w:ind w:left="848" w:hangingChars="303" w:hanging="848"/>
        <w:jc w:val="both"/>
        <w:rPr>
          <w:sz w:val="28"/>
          <w:szCs w:val="28"/>
          <w:lang w:val="en-GB"/>
        </w:rPr>
      </w:pPr>
    </w:p>
    <w:p w:rsidR="00C87D7A" w:rsidRDefault="00C87D7A" w:rsidP="005B6592">
      <w:pPr>
        <w:tabs>
          <w:tab w:val="left" w:pos="960"/>
        </w:tabs>
        <w:spacing w:line="380" w:lineRule="exact"/>
        <w:ind w:left="848" w:hangingChars="303" w:hanging="848"/>
        <w:jc w:val="both"/>
        <w:rPr>
          <w:i/>
          <w:sz w:val="28"/>
          <w:szCs w:val="28"/>
          <w:lang w:val="en-GB"/>
        </w:rPr>
      </w:pPr>
      <w:r>
        <w:rPr>
          <w:sz w:val="28"/>
          <w:szCs w:val="28"/>
          <w:lang w:val="en-GB"/>
        </w:rPr>
        <w:tab/>
      </w:r>
      <w:r>
        <w:rPr>
          <w:i/>
          <w:sz w:val="28"/>
          <w:szCs w:val="28"/>
          <w:lang w:val="en-GB"/>
        </w:rPr>
        <w:t>[</w:t>
      </w:r>
      <w:r w:rsidRPr="00DB2EAC">
        <w:rPr>
          <w:i/>
          <w:sz w:val="28"/>
          <w:szCs w:val="28"/>
          <w:u w:val="single"/>
          <w:lang w:val="en-GB"/>
        </w:rPr>
        <w:t xml:space="preserve">Post-meeting </w:t>
      </w:r>
      <w:proofErr w:type="gramStart"/>
      <w:r w:rsidRPr="00DB2EAC">
        <w:rPr>
          <w:i/>
          <w:sz w:val="28"/>
          <w:szCs w:val="28"/>
          <w:u w:val="single"/>
          <w:lang w:val="en-GB"/>
        </w:rPr>
        <w:t>note</w:t>
      </w:r>
      <w:r>
        <w:rPr>
          <w:i/>
          <w:sz w:val="28"/>
          <w:szCs w:val="28"/>
          <w:lang w:val="en-GB"/>
        </w:rPr>
        <w:t xml:space="preserve"> :</w:t>
      </w:r>
      <w:proofErr w:type="gramEnd"/>
      <w:r>
        <w:rPr>
          <w:i/>
          <w:sz w:val="28"/>
          <w:szCs w:val="28"/>
          <w:lang w:val="en-GB"/>
        </w:rPr>
        <w:t xml:space="preserve"> C&amp;SD subsequently provided a set of tables on the characteristics of Filipinos, Indonesians and Thai with those working as FDH excluded to the Secretariat at </w:t>
      </w:r>
      <w:r>
        <w:rPr>
          <w:b/>
          <w:i/>
          <w:sz w:val="28"/>
          <w:szCs w:val="28"/>
          <w:lang w:val="en-GB"/>
        </w:rPr>
        <w:t>Annex</w:t>
      </w:r>
      <w:r>
        <w:rPr>
          <w:i/>
          <w:sz w:val="28"/>
          <w:szCs w:val="28"/>
          <w:lang w:val="en-GB"/>
        </w:rPr>
        <w:t>.]</w:t>
      </w:r>
    </w:p>
    <w:p w:rsidR="00C87D7A" w:rsidRDefault="00C87D7A" w:rsidP="005B6592">
      <w:pPr>
        <w:tabs>
          <w:tab w:val="left" w:pos="960"/>
        </w:tabs>
        <w:spacing w:line="380" w:lineRule="exact"/>
        <w:ind w:left="848" w:hangingChars="303" w:hanging="848"/>
        <w:jc w:val="both"/>
        <w:rPr>
          <w:i/>
          <w:sz w:val="28"/>
          <w:szCs w:val="28"/>
          <w:lang w:val="en-GB"/>
        </w:rPr>
      </w:pPr>
    </w:p>
    <w:p w:rsidR="00C87D7A" w:rsidRDefault="00C87D7A" w:rsidP="005B6592">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a"/>
            <w:attr w:name="SourceValue" w:val="2.2"/>
            <w:attr w:name="HasSpace" w:val="False"/>
            <w:attr w:name="Negative" w:val="False"/>
            <w:attr w:name="NumberType" w:val="1"/>
            <w:attr w:name="TCSC" w:val="0"/>
          </w:smartTagPr>
          <w:r>
            <w:rPr>
              <w:sz w:val="28"/>
              <w:szCs w:val="28"/>
              <w:lang w:val="en-GB"/>
            </w:rPr>
            <w:t>2.2</w:t>
          </w:r>
          <w:r>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Pr>
          <w:sz w:val="28"/>
          <w:szCs w:val="28"/>
          <w:lang w:val="en-GB"/>
        </w:rPr>
        <w:t xml:space="preserve"> casted doubt on the results that Bengali, which was a major language of Bangladeshis, was reported as the language commonly spoken by Pakistanis in Hong Kong.  He also asked the number of Bangladeshis who were living in </w:t>
      </w:r>
      <w:smartTag w:uri="urn:schemas-microsoft-com:office:smarttags" w:element="place">
        <w:r>
          <w:rPr>
            <w:sz w:val="28"/>
            <w:szCs w:val="28"/>
            <w:lang w:val="en-GB"/>
          </w:rPr>
          <w:t>Hong Kong</w:t>
        </w:r>
      </w:smartTag>
      <w:r>
        <w:rPr>
          <w:sz w:val="28"/>
          <w:szCs w:val="28"/>
          <w:lang w:val="en-GB"/>
        </w:rPr>
        <w:t xml:space="preserve"> in 2011.  </w:t>
      </w:r>
      <w:r w:rsidRPr="00E620FC">
        <w:rPr>
          <w:sz w:val="28"/>
          <w:szCs w:val="28"/>
          <w:u w:val="single"/>
          <w:lang w:val="en-GB"/>
        </w:rPr>
        <w:t>Mr Leung</w:t>
      </w:r>
      <w:r>
        <w:rPr>
          <w:sz w:val="28"/>
          <w:szCs w:val="28"/>
          <w:lang w:val="en-GB"/>
        </w:rPr>
        <w:t xml:space="preserve"> explained that the data on language commonly used by </w:t>
      </w:r>
      <w:smartTag w:uri="urn:schemas-microsoft-com:office:smarttags" w:element="place">
        <w:r>
          <w:rPr>
            <w:sz w:val="28"/>
            <w:szCs w:val="28"/>
            <w:lang w:val="en-GB"/>
          </w:rPr>
          <w:t>EMs</w:t>
        </w:r>
      </w:smartTag>
      <w:r>
        <w:rPr>
          <w:sz w:val="28"/>
          <w:szCs w:val="28"/>
          <w:lang w:val="en-GB"/>
        </w:rPr>
        <w:t xml:space="preserve"> collected in the </w:t>
      </w:r>
      <w:r w:rsidR="00841F19">
        <w:rPr>
          <w:sz w:val="28"/>
          <w:szCs w:val="28"/>
          <w:lang w:val="en-GB"/>
        </w:rPr>
        <w:t>2011 Population Census</w:t>
      </w:r>
      <w:r w:rsidR="00841F19">
        <w:rPr>
          <w:rFonts w:hint="eastAsia"/>
          <w:sz w:val="28"/>
          <w:szCs w:val="28"/>
          <w:lang w:val="en-GB"/>
        </w:rPr>
        <w:t xml:space="preserve"> </w:t>
      </w:r>
      <w:r>
        <w:rPr>
          <w:sz w:val="28"/>
          <w:szCs w:val="28"/>
          <w:lang w:val="en-GB"/>
        </w:rPr>
        <w:t>were provided direct</w:t>
      </w:r>
      <w:r w:rsidR="00BC3F1E">
        <w:rPr>
          <w:rFonts w:hint="eastAsia"/>
          <w:sz w:val="28"/>
          <w:szCs w:val="28"/>
          <w:lang w:val="en-GB"/>
        </w:rPr>
        <w:t>ly</w:t>
      </w:r>
      <w:r>
        <w:rPr>
          <w:sz w:val="28"/>
          <w:szCs w:val="28"/>
          <w:lang w:val="en-GB"/>
        </w:rPr>
        <w:t xml:space="preserve"> by the respondents.  On the population of Bangladeshis, he agreed to provide the figure through the Secretariat.</w:t>
      </w:r>
    </w:p>
    <w:p w:rsidR="00C87D7A" w:rsidRDefault="00C87D7A" w:rsidP="005B6592">
      <w:pPr>
        <w:tabs>
          <w:tab w:val="left" w:pos="960"/>
        </w:tabs>
        <w:spacing w:line="380" w:lineRule="exact"/>
        <w:ind w:left="848" w:hangingChars="303" w:hanging="848"/>
        <w:jc w:val="both"/>
        <w:rPr>
          <w:sz w:val="28"/>
          <w:szCs w:val="28"/>
          <w:lang w:val="en-GB"/>
        </w:rPr>
      </w:pPr>
    </w:p>
    <w:p w:rsidR="00C87D7A" w:rsidRDefault="00C87D7A" w:rsidP="005B6592">
      <w:pPr>
        <w:tabs>
          <w:tab w:val="left" w:pos="960"/>
        </w:tabs>
        <w:spacing w:line="380" w:lineRule="exact"/>
        <w:ind w:left="848" w:hangingChars="303" w:hanging="848"/>
        <w:jc w:val="both"/>
        <w:rPr>
          <w:i/>
          <w:sz w:val="28"/>
          <w:szCs w:val="28"/>
          <w:lang w:val="en-GB"/>
        </w:rPr>
      </w:pPr>
      <w:r>
        <w:rPr>
          <w:sz w:val="28"/>
          <w:szCs w:val="28"/>
          <w:lang w:val="en-GB"/>
        </w:rPr>
        <w:tab/>
      </w:r>
      <w:r>
        <w:rPr>
          <w:i/>
          <w:sz w:val="28"/>
          <w:szCs w:val="28"/>
          <w:lang w:val="en-GB"/>
        </w:rPr>
        <w:t>[</w:t>
      </w:r>
      <w:r w:rsidRPr="00DB2EAC">
        <w:rPr>
          <w:i/>
          <w:sz w:val="28"/>
          <w:szCs w:val="28"/>
          <w:u w:val="single"/>
          <w:lang w:val="en-GB"/>
        </w:rPr>
        <w:t xml:space="preserve">Post-meeting </w:t>
      </w:r>
      <w:proofErr w:type="gramStart"/>
      <w:r w:rsidRPr="00DB2EAC">
        <w:rPr>
          <w:i/>
          <w:sz w:val="28"/>
          <w:szCs w:val="28"/>
          <w:u w:val="single"/>
          <w:lang w:val="en-GB"/>
        </w:rPr>
        <w:t>note</w:t>
      </w:r>
      <w:r>
        <w:rPr>
          <w:i/>
          <w:sz w:val="28"/>
          <w:szCs w:val="28"/>
          <w:lang w:val="en-GB"/>
        </w:rPr>
        <w:t xml:space="preserve"> :</w:t>
      </w:r>
      <w:proofErr w:type="gramEnd"/>
      <w:r>
        <w:rPr>
          <w:i/>
          <w:sz w:val="28"/>
          <w:szCs w:val="28"/>
          <w:lang w:val="en-GB"/>
        </w:rPr>
        <w:t xml:space="preserve"> C&amp;SD confirmed that there were 672 Bangladeshis residing in </w:t>
      </w:r>
      <w:smartTag w:uri="urn:schemas-microsoft-com:office:smarttags" w:element="place">
        <w:r>
          <w:rPr>
            <w:i/>
            <w:sz w:val="28"/>
            <w:szCs w:val="28"/>
            <w:lang w:val="en-GB"/>
          </w:rPr>
          <w:t>Hong Kong</w:t>
        </w:r>
      </w:smartTag>
      <w:r>
        <w:rPr>
          <w:i/>
          <w:sz w:val="28"/>
          <w:szCs w:val="28"/>
          <w:lang w:val="en-GB"/>
        </w:rPr>
        <w:t xml:space="preserve"> in 2011</w:t>
      </w:r>
      <w:r w:rsidR="00841F19">
        <w:rPr>
          <w:i/>
          <w:sz w:val="28"/>
          <w:szCs w:val="28"/>
          <w:lang w:val="en-GB"/>
        </w:rPr>
        <w:t xml:space="preserve"> </w:t>
      </w:r>
      <w:r w:rsidR="00841F19">
        <w:rPr>
          <w:rFonts w:hint="eastAsia"/>
          <w:i/>
          <w:sz w:val="28"/>
          <w:szCs w:val="28"/>
          <w:lang w:val="en-GB"/>
        </w:rPr>
        <w:t>a</w:t>
      </w:r>
      <w:r w:rsidR="00841F19">
        <w:rPr>
          <w:i/>
          <w:sz w:val="28"/>
          <w:szCs w:val="28"/>
          <w:lang w:val="en-GB"/>
        </w:rPr>
        <w:t>ccording to the</w:t>
      </w:r>
      <w:r w:rsidR="00F113FE">
        <w:rPr>
          <w:rFonts w:hint="eastAsia"/>
          <w:i/>
          <w:sz w:val="28"/>
          <w:szCs w:val="28"/>
          <w:lang w:val="en-GB"/>
        </w:rPr>
        <w:t xml:space="preserve"> </w:t>
      </w:r>
      <w:r w:rsidR="00841F19">
        <w:rPr>
          <w:rFonts w:hint="eastAsia"/>
          <w:i/>
          <w:sz w:val="28"/>
          <w:szCs w:val="28"/>
          <w:lang w:val="en-GB"/>
        </w:rPr>
        <w:t>2011 Population Census</w:t>
      </w:r>
      <w:r>
        <w:rPr>
          <w:i/>
          <w:sz w:val="28"/>
          <w:szCs w:val="28"/>
          <w:lang w:val="en-GB"/>
        </w:rPr>
        <w:t>.]</w:t>
      </w:r>
    </w:p>
    <w:p w:rsidR="00C87D7A" w:rsidRDefault="00C87D7A" w:rsidP="005B6592">
      <w:pPr>
        <w:tabs>
          <w:tab w:val="left" w:pos="960"/>
        </w:tabs>
        <w:spacing w:line="380" w:lineRule="exact"/>
        <w:ind w:left="848" w:hangingChars="303" w:hanging="848"/>
        <w:jc w:val="both"/>
        <w:rPr>
          <w:i/>
          <w:sz w:val="28"/>
          <w:szCs w:val="28"/>
          <w:lang w:val="en-GB"/>
        </w:rPr>
      </w:pPr>
    </w:p>
    <w:p w:rsidR="00C87D7A" w:rsidRDefault="00C87D7A" w:rsidP="00622F0C">
      <w:pPr>
        <w:tabs>
          <w:tab w:val="left" w:pos="851"/>
        </w:tabs>
        <w:spacing w:line="380" w:lineRule="exact"/>
        <w:ind w:left="848" w:hangingChars="303" w:hanging="848"/>
        <w:jc w:val="both"/>
        <w:rPr>
          <w:sz w:val="28"/>
          <w:szCs w:val="28"/>
          <w:u w:val="single"/>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4.2.3</w:t>
        </w:r>
        <w:r>
          <w:rPr>
            <w:sz w:val="28"/>
            <w:szCs w:val="28"/>
            <w:lang w:val="en-GB"/>
          </w:rPr>
          <w:tab/>
        </w:r>
      </w:smartTag>
      <w:r w:rsidR="00A67284">
        <w:rPr>
          <w:rFonts w:hint="eastAsia"/>
          <w:sz w:val="28"/>
          <w:szCs w:val="28"/>
          <w:lang w:val="en-GB"/>
        </w:rPr>
        <w:t xml:space="preserve">On </w:t>
      </w:r>
      <w:r>
        <w:rPr>
          <w:sz w:val="28"/>
          <w:szCs w:val="28"/>
          <w:lang w:val="en-GB"/>
        </w:rPr>
        <w:t>education of ethnic minorities</w:t>
      </w:r>
      <w:r w:rsidR="00A67284">
        <w:rPr>
          <w:rFonts w:hint="eastAsia"/>
          <w:sz w:val="28"/>
          <w:szCs w:val="28"/>
          <w:lang w:val="en-GB"/>
        </w:rPr>
        <w:t xml:space="preserve">, </w:t>
      </w:r>
      <w:r w:rsidRPr="00E620FC">
        <w:rPr>
          <w:sz w:val="28"/>
          <w:szCs w:val="28"/>
          <w:u w:val="single"/>
          <w:lang w:val="en-GB"/>
        </w:rPr>
        <w:t>Mr Leung</w:t>
      </w:r>
      <w:r>
        <w:rPr>
          <w:sz w:val="28"/>
          <w:szCs w:val="28"/>
          <w:lang w:val="en-GB"/>
        </w:rPr>
        <w:t xml:space="preserve"> </w:t>
      </w:r>
      <w:r w:rsidR="00A67284">
        <w:rPr>
          <w:rFonts w:hint="eastAsia"/>
          <w:sz w:val="28"/>
          <w:szCs w:val="28"/>
          <w:lang w:val="en-GB"/>
        </w:rPr>
        <w:t>explained</w:t>
      </w:r>
      <w:r>
        <w:rPr>
          <w:sz w:val="28"/>
          <w:szCs w:val="28"/>
          <w:lang w:val="en-GB"/>
        </w:rPr>
        <w:t xml:space="preserve"> that </w:t>
      </w:r>
      <w:r w:rsidR="00F113FE">
        <w:rPr>
          <w:rFonts w:hint="eastAsia"/>
          <w:sz w:val="28"/>
          <w:szCs w:val="28"/>
          <w:lang w:val="en-GB"/>
        </w:rPr>
        <w:t xml:space="preserve">the </w:t>
      </w:r>
      <w:r w:rsidR="00F113FE">
        <w:rPr>
          <w:sz w:val="28"/>
          <w:szCs w:val="28"/>
          <w:lang w:val="en-GB"/>
        </w:rPr>
        <w:t xml:space="preserve">2011 Population Census </w:t>
      </w:r>
      <w:r>
        <w:rPr>
          <w:sz w:val="28"/>
          <w:szCs w:val="28"/>
          <w:lang w:val="en-GB"/>
        </w:rPr>
        <w:t xml:space="preserve">conducted by C&amp;SD did provide comprehensive statistics on various educational characteristics of </w:t>
      </w:r>
      <w:smartTag w:uri="urn:schemas-microsoft-com:office:smarttags" w:element="place">
        <w:r>
          <w:rPr>
            <w:sz w:val="28"/>
            <w:szCs w:val="28"/>
            <w:lang w:val="en-GB"/>
          </w:rPr>
          <w:t>EMs</w:t>
        </w:r>
      </w:smartTag>
      <w:r>
        <w:rPr>
          <w:sz w:val="28"/>
          <w:szCs w:val="28"/>
          <w:lang w:val="en-GB"/>
        </w:rPr>
        <w:t xml:space="preserve"> including school attendance, educational attainment, field of education for those with post-secondary education, etc.  The statistics were available in the publication entitled, “Hong Kong 2011 Population Census Thematic </w:t>
      </w:r>
      <w:proofErr w:type="gramStart"/>
      <w:r>
        <w:rPr>
          <w:sz w:val="28"/>
          <w:szCs w:val="28"/>
          <w:lang w:val="en-GB"/>
        </w:rPr>
        <w:t>Report :</w:t>
      </w:r>
      <w:proofErr w:type="gramEnd"/>
      <w:r>
        <w:rPr>
          <w:sz w:val="28"/>
          <w:szCs w:val="28"/>
          <w:lang w:val="en-GB"/>
        </w:rPr>
        <w:t xml:space="preserve"> Ethnic Minorities” which could be downloaded at the website of C&amp;SD.  </w:t>
      </w:r>
    </w:p>
    <w:p w:rsidR="00C87D7A" w:rsidRDefault="00C87D7A" w:rsidP="00622F0C">
      <w:pPr>
        <w:tabs>
          <w:tab w:val="left" w:pos="851"/>
        </w:tabs>
        <w:spacing w:line="380" w:lineRule="exact"/>
        <w:ind w:left="848" w:hangingChars="303" w:hanging="848"/>
        <w:jc w:val="both"/>
        <w:rPr>
          <w:sz w:val="28"/>
          <w:szCs w:val="28"/>
          <w:lang w:val="en-GB"/>
        </w:rPr>
      </w:pPr>
    </w:p>
    <w:p w:rsidR="00F113FE" w:rsidRDefault="00C87D7A" w:rsidP="00DA20B5">
      <w:pPr>
        <w:tabs>
          <w:tab w:val="left" w:pos="-720"/>
          <w:tab w:val="left" w:pos="720"/>
          <w:tab w:val="left" w:pos="851"/>
          <w:tab w:val="left" w:pos="1440"/>
          <w:tab w:val="left" w:pos="2160"/>
          <w:tab w:val="left" w:pos="2880"/>
          <w:tab w:val="left" w:pos="3600"/>
          <w:tab w:val="left" w:pos="4320"/>
        </w:tabs>
        <w:autoSpaceDE w:val="0"/>
        <w:autoSpaceDN w:val="0"/>
        <w:adjustRightInd w:val="0"/>
        <w:ind w:leftChars="354" w:left="850"/>
        <w:jc w:val="both"/>
        <w:rPr>
          <w:rFonts w:hint="eastAsia"/>
          <w:i/>
          <w:sz w:val="28"/>
          <w:szCs w:val="28"/>
          <w:lang w:val="en-GB"/>
        </w:rPr>
      </w:pPr>
      <w:r>
        <w:rPr>
          <w:sz w:val="28"/>
          <w:szCs w:val="28"/>
          <w:lang w:val="en-GB"/>
        </w:rPr>
        <w:tab/>
      </w:r>
      <w:r>
        <w:rPr>
          <w:i/>
          <w:sz w:val="28"/>
          <w:szCs w:val="28"/>
          <w:lang w:val="en-GB"/>
        </w:rPr>
        <w:t>[</w:t>
      </w:r>
      <w:r w:rsidRPr="00DB2EAC">
        <w:rPr>
          <w:i/>
          <w:sz w:val="28"/>
          <w:szCs w:val="28"/>
          <w:u w:val="single"/>
          <w:lang w:val="en-GB"/>
        </w:rPr>
        <w:t xml:space="preserve">Post-meeting </w:t>
      </w:r>
      <w:proofErr w:type="gramStart"/>
      <w:r w:rsidRPr="00DB2EAC">
        <w:rPr>
          <w:i/>
          <w:sz w:val="28"/>
          <w:szCs w:val="28"/>
          <w:u w:val="single"/>
          <w:lang w:val="en-GB"/>
        </w:rPr>
        <w:t>note</w:t>
      </w:r>
      <w:r>
        <w:rPr>
          <w:i/>
          <w:sz w:val="28"/>
          <w:szCs w:val="28"/>
          <w:lang w:val="en-GB"/>
        </w:rPr>
        <w:t xml:space="preserve"> :</w:t>
      </w:r>
      <w:proofErr w:type="gramEnd"/>
      <w:r>
        <w:rPr>
          <w:i/>
          <w:sz w:val="28"/>
          <w:szCs w:val="28"/>
          <w:lang w:val="en-GB"/>
        </w:rPr>
        <w:t xml:space="preserve"> On 21 June 2013, the Secretariat advised members that the </w:t>
      </w:r>
      <w:r w:rsidRPr="008150CC">
        <w:rPr>
          <w:i/>
          <w:sz w:val="28"/>
          <w:szCs w:val="28"/>
          <w:lang w:val="en-GB"/>
        </w:rPr>
        <w:t>Hong Kong 2011 Population Census Thematic Report : Ethnic Minorities</w:t>
      </w:r>
      <w:r>
        <w:rPr>
          <w:i/>
          <w:sz w:val="28"/>
          <w:szCs w:val="28"/>
          <w:lang w:val="en-GB"/>
        </w:rPr>
        <w:t xml:space="preserve"> was available in the website of C&amp;SD </w:t>
      </w:r>
      <w:r w:rsidR="00F113FE">
        <w:rPr>
          <w:i/>
          <w:sz w:val="28"/>
          <w:szCs w:val="28"/>
          <w:lang w:val="en-GB"/>
        </w:rPr>
        <w:t>–</w:t>
      </w:r>
      <w:r w:rsidRPr="000B67CD">
        <w:rPr>
          <w:i/>
          <w:sz w:val="28"/>
          <w:szCs w:val="28"/>
          <w:lang w:val="en-GB"/>
        </w:rPr>
        <w:t xml:space="preserve"> </w:t>
      </w:r>
    </w:p>
    <w:p w:rsidR="00C87D7A" w:rsidRPr="000B67CD" w:rsidRDefault="00C87D7A" w:rsidP="00DA20B5">
      <w:pPr>
        <w:tabs>
          <w:tab w:val="left" w:pos="-720"/>
          <w:tab w:val="left" w:pos="720"/>
          <w:tab w:val="left" w:pos="851"/>
          <w:tab w:val="left" w:pos="1440"/>
          <w:tab w:val="left" w:pos="2160"/>
          <w:tab w:val="left" w:pos="2880"/>
          <w:tab w:val="left" w:pos="3600"/>
          <w:tab w:val="left" w:pos="4320"/>
        </w:tabs>
        <w:autoSpaceDE w:val="0"/>
        <w:autoSpaceDN w:val="0"/>
        <w:adjustRightInd w:val="0"/>
        <w:ind w:leftChars="354" w:left="850"/>
        <w:jc w:val="both"/>
        <w:rPr>
          <w:rFonts w:ascii="細明體" w:eastAsia="細明體" w:cs="細明體"/>
          <w:color w:val="000000"/>
          <w:kern w:val="0"/>
          <w:sz w:val="28"/>
          <w:szCs w:val="28"/>
        </w:rPr>
      </w:pPr>
      <w:r w:rsidRPr="000B67CD">
        <w:rPr>
          <w:rFonts w:eastAsia="細明體"/>
          <w:i/>
          <w:color w:val="000000"/>
          <w:kern w:val="0"/>
          <w:sz w:val="28"/>
          <w:szCs w:val="28"/>
        </w:rPr>
        <w:t>http://www.</w:t>
      </w:r>
      <w:r>
        <w:rPr>
          <w:rFonts w:eastAsia="細明體"/>
          <w:i/>
          <w:color w:val="000000"/>
          <w:kern w:val="0"/>
          <w:sz w:val="28"/>
          <w:szCs w:val="28"/>
        </w:rPr>
        <w:t>censtatd.gov.hk/hkstat/sub/sp170.jsp?productCode=B1120062</w:t>
      </w:r>
      <w:r w:rsidRPr="000B67CD">
        <w:rPr>
          <w:rFonts w:eastAsia="細明體"/>
          <w:i/>
          <w:color w:val="000000"/>
          <w:kern w:val="0"/>
          <w:sz w:val="28"/>
          <w:szCs w:val="28"/>
        </w:rPr>
        <w:t>]</w:t>
      </w:r>
    </w:p>
    <w:p w:rsidR="00C87D7A" w:rsidRPr="00622F0C" w:rsidRDefault="00C87D7A" w:rsidP="005B6592">
      <w:pPr>
        <w:tabs>
          <w:tab w:val="left" w:pos="960"/>
        </w:tabs>
        <w:spacing w:line="380" w:lineRule="exact"/>
        <w:ind w:left="848" w:hangingChars="303" w:hanging="848"/>
        <w:jc w:val="both"/>
        <w:rPr>
          <w:sz w:val="28"/>
          <w:szCs w:val="28"/>
          <w:lang w:val="en-GB"/>
        </w:rPr>
      </w:pPr>
    </w:p>
    <w:p w:rsidR="00C87D7A" w:rsidRPr="00B41B0F" w:rsidRDefault="00C87D7A" w:rsidP="005B6592">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4.2.4</w:t>
        </w:r>
        <w:r>
          <w:rPr>
            <w:sz w:val="28"/>
            <w:szCs w:val="28"/>
            <w:lang w:val="en-GB"/>
          </w:rPr>
          <w:tab/>
        </w:r>
      </w:smartTag>
      <w:r w:rsidRPr="000F70AC">
        <w:rPr>
          <w:sz w:val="28"/>
          <w:szCs w:val="28"/>
          <w:u w:val="single"/>
          <w:lang w:val="en-GB"/>
        </w:rPr>
        <w:t xml:space="preserve">Some </w:t>
      </w:r>
      <w:r w:rsidR="00CD4B4E">
        <w:rPr>
          <w:rFonts w:hint="eastAsia"/>
          <w:sz w:val="28"/>
          <w:szCs w:val="28"/>
          <w:u w:val="single"/>
          <w:lang w:val="en-GB"/>
        </w:rPr>
        <w:t>M</w:t>
      </w:r>
      <w:r w:rsidRPr="000F70AC">
        <w:rPr>
          <w:sz w:val="28"/>
          <w:szCs w:val="28"/>
          <w:u w:val="single"/>
          <w:lang w:val="en-GB"/>
        </w:rPr>
        <w:t>embers</w:t>
      </w:r>
      <w:r>
        <w:rPr>
          <w:sz w:val="28"/>
          <w:szCs w:val="28"/>
          <w:lang w:val="en-GB"/>
        </w:rPr>
        <w:t xml:space="preserve"> proposed C&amp;SD to consult EM communities on the measures to enhance the quality of data collected from EMs.  </w:t>
      </w:r>
      <w:r w:rsidRPr="00FF3FA0">
        <w:rPr>
          <w:sz w:val="28"/>
          <w:szCs w:val="28"/>
          <w:u w:val="single"/>
          <w:lang w:val="en-GB"/>
        </w:rPr>
        <w:t>Mr Leung</w:t>
      </w:r>
      <w:r>
        <w:rPr>
          <w:sz w:val="28"/>
          <w:szCs w:val="28"/>
          <w:lang w:val="en-GB"/>
        </w:rPr>
        <w:t xml:space="preserve"> explained that C&amp;SD had consulted various stakeholders, including this Committee, to obtain views on cultural</w:t>
      </w:r>
      <w:r w:rsidR="00DC23D2">
        <w:rPr>
          <w:rFonts w:hint="eastAsia"/>
          <w:sz w:val="28"/>
          <w:szCs w:val="28"/>
          <w:lang w:val="en-GB"/>
        </w:rPr>
        <w:t>ly</w:t>
      </w:r>
      <w:r>
        <w:rPr>
          <w:sz w:val="28"/>
          <w:szCs w:val="28"/>
          <w:lang w:val="en-GB"/>
        </w:rPr>
        <w:t xml:space="preserve"> sensitive issues, census data classification and measures to facilitate </w:t>
      </w:r>
      <w:smartTag w:uri="urn:schemas-microsoft-com:office:smarttags" w:element="place">
        <w:r>
          <w:rPr>
            <w:sz w:val="28"/>
            <w:szCs w:val="28"/>
            <w:lang w:val="en-GB"/>
          </w:rPr>
          <w:t>EMs</w:t>
        </w:r>
      </w:smartTag>
      <w:r>
        <w:rPr>
          <w:sz w:val="28"/>
          <w:szCs w:val="28"/>
          <w:lang w:val="en-GB"/>
        </w:rPr>
        <w:t xml:space="preserve"> to participate in the </w:t>
      </w:r>
      <w:r w:rsidR="00A67284">
        <w:rPr>
          <w:sz w:val="28"/>
          <w:szCs w:val="28"/>
          <w:lang w:val="en-GB"/>
        </w:rPr>
        <w:t>2011 Population Census</w:t>
      </w:r>
      <w:r>
        <w:rPr>
          <w:sz w:val="28"/>
          <w:szCs w:val="28"/>
          <w:lang w:val="en-GB"/>
        </w:rPr>
        <w:t xml:space="preserve">.  Measures subsequently implemented included the provision of interpretation services for face-to-face interviews, “short form” census questionnaire in 11 EM languages uploaded to the website for reference of </w:t>
      </w:r>
      <w:smartTag w:uri="urn:schemas-microsoft-com:office:smarttags" w:element="place">
        <w:r>
          <w:rPr>
            <w:sz w:val="28"/>
            <w:szCs w:val="28"/>
            <w:lang w:val="en-GB"/>
          </w:rPr>
          <w:t>EMs</w:t>
        </w:r>
      </w:smartTag>
      <w:r>
        <w:rPr>
          <w:sz w:val="28"/>
          <w:szCs w:val="28"/>
          <w:lang w:val="en-GB"/>
        </w:rPr>
        <w:t xml:space="preserve">, publicity messages in EM languages etc.  </w:t>
      </w:r>
      <w:r>
        <w:rPr>
          <w:sz w:val="28"/>
          <w:szCs w:val="28"/>
          <w:u w:val="single"/>
          <w:lang w:val="en-GB"/>
        </w:rPr>
        <w:t>Mr Leung</w:t>
      </w:r>
      <w:r>
        <w:rPr>
          <w:sz w:val="28"/>
          <w:szCs w:val="28"/>
          <w:lang w:val="en-GB"/>
        </w:rPr>
        <w:t xml:space="preserve"> added that C&amp;SD would consult this Committee again when planning the coming 2016 Population By-census.</w:t>
      </w:r>
    </w:p>
    <w:p w:rsidR="00C87D7A" w:rsidRDefault="00C87D7A" w:rsidP="00BD31D9">
      <w:pPr>
        <w:tabs>
          <w:tab w:val="left" w:pos="851"/>
          <w:tab w:val="left" w:pos="3969"/>
        </w:tabs>
        <w:spacing w:line="380" w:lineRule="exact"/>
        <w:ind w:left="848" w:hangingChars="303" w:hanging="848"/>
        <w:jc w:val="both"/>
        <w:rPr>
          <w:sz w:val="28"/>
          <w:szCs w:val="28"/>
          <w:lang w:val="en-GB"/>
        </w:rPr>
      </w:pPr>
    </w:p>
    <w:p w:rsidR="00C87D7A" w:rsidRPr="005E0EEB" w:rsidRDefault="00C87D7A" w:rsidP="00F62CF6">
      <w:pPr>
        <w:tabs>
          <w:tab w:val="left" w:pos="851"/>
        </w:tabs>
        <w:spacing w:line="380" w:lineRule="exact"/>
        <w:jc w:val="both"/>
        <w:rPr>
          <w:b/>
          <w:sz w:val="28"/>
          <w:szCs w:val="28"/>
          <w:lang w:val="en-GB"/>
        </w:rPr>
      </w:pPr>
      <w:r w:rsidRPr="005E0EEB">
        <w:rPr>
          <w:b/>
          <w:sz w:val="28"/>
          <w:szCs w:val="28"/>
          <w:lang w:val="en-GB"/>
        </w:rPr>
        <w:t>5.</w:t>
      </w:r>
      <w:r w:rsidRPr="005E0EEB">
        <w:rPr>
          <w:b/>
          <w:sz w:val="28"/>
          <w:szCs w:val="28"/>
          <w:lang w:val="en-GB"/>
        </w:rPr>
        <w:tab/>
      </w:r>
      <w:r>
        <w:rPr>
          <w:b/>
          <w:sz w:val="28"/>
          <w:szCs w:val="28"/>
          <w:lang w:val="en-GB"/>
        </w:rPr>
        <w:t>Social Services for Ethnic Minorities by Social Welfare Department</w:t>
      </w:r>
    </w:p>
    <w:p w:rsidR="00C87D7A" w:rsidRDefault="00C87D7A" w:rsidP="00D1380B">
      <w:pPr>
        <w:tabs>
          <w:tab w:val="left" w:pos="1440"/>
        </w:tabs>
        <w:spacing w:line="380" w:lineRule="exact"/>
        <w:jc w:val="both"/>
        <w:rPr>
          <w:lang w:val="en-GB"/>
        </w:rPr>
      </w:pPr>
    </w:p>
    <w:p w:rsidR="00C87D7A" w:rsidRDefault="00C87D7A" w:rsidP="005B6592">
      <w:pPr>
        <w:tabs>
          <w:tab w:val="left" w:pos="851"/>
        </w:tabs>
        <w:spacing w:line="380" w:lineRule="exact"/>
        <w:ind w:left="848" w:hangingChars="303" w:hanging="848"/>
        <w:jc w:val="both"/>
        <w:rPr>
          <w:sz w:val="28"/>
          <w:szCs w:val="28"/>
          <w:lang w:val="en-GB"/>
        </w:rPr>
      </w:pPr>
      <w:r w:rsidRPr="0009604C">
        <w:rPr>
          <w:sz w:val="28"/>
          <w:szCs w:val="28"/>
          <w:lang w:val="en-GB"/>
        </w:rPr>
        <w:t>5.1</w:t>
      </w:r>
      <w:r>
        <w:rPr>
          <w:lang w:val="en-GB"/>
        </w:rPr>
        <w:tab/>
      </w:r>
      <w:r>
        <w:rPr>
          <w:sz w:val="28"/>
          <w:szCs w:val="28"/>
          <w:lang w:val="en-GB"/>
        </w:rPr>
        <w:t xml:space="preserve">At the invitation of the Chairman, </w:t>
      </w:r>
      <w:r>
        <w:rPr>
          <w:sz w:val="28"/>
          <w:szCs w:val="28"/>
          <w:u w:val="single"/>
          <w:lang w:val="en-GB"/>
        </w:rPr>
        <w:t>Ms Ding</w:t>
      </w:r>
      <w:r>
        <w:rPr>
          <w:sz w:val="28"/>
          <w:szCs w:val="28"/>
          <w:lang w:val="en-GB"/>
        </w:rPr>
        <w:t xml:space="preserve"> (SWD) gave a presentation on a range of support services for EMs provided by </w:t>
      </w:r>
      <w:r w:rsidR="00580A22">
        <w:rPr>
          <w:rFonts w:hint="eastAsia"/>
          <w:sz w:val="28"/>
          <w:szCs w:val="28"/>
          <w:lang w:val="en-GB"/>
        </w:rPr>
        <w:t xml:space="preserve">the </w:t>
      </w:r>
      <w:r>
        <w:rPr>
          <w:sz w:val="28"/>
          <w:szCs w:val="28"/>
          <w:lang w:val="en-GB"/>
        </w:rPr>
        <w:t xml:space="preserve">Social Welfare Department (SWD) and its </w:t>
      </w:r>
      <w:proofErr w:type="spellStart"/>
      <w:r>
        <w:rPr>
          <w:sz w:val="28"/>
          <w:szCs w:val="28"/>
          <w:lang w:val="en-GB"/>
        </w:rPr>
        <w:t>subvented</w:t>
      </w:r>
      <w:proofErr w:type="spellEnd"/>
      <w:r>
        <w:rPr>
          <w:sz w:val="28"/>
          <w:szCs w:val="28"/>
          <w:lang w:val="en-GB"/>
        </w:rPr>
        <w:t xml:space="preserve"> non-governmental organisations (NGOs), including family services, services on prevention of domestic or sexual violence and child abuse, elderly services and children and youth services.</w:t>
      </w:r>
    </w:p>
    <w:p w:rsidR="00C87D7A" w:rsidRDefault="00C87D7A" w:rsidP="00222E1B">
      <w:pPr>
        <w:tabs>
          <w:tab w:val="left" w:pos="851"/>
        </w:tabs>
        <w:spacing w:line="380" w:lineRule="exact"/>
        <w:ind w:left="848" w:hangingChars="303" w:hanging="848"/>
        <w:jc w:val="both"/>
        <w:rPr>
          <w:sz w:val="28"/>
          <w:szCs w:val="28"/>
          <w:lang w:val="en-GB"/>
        </w:rPr>
      </w:pPr>
    </w:p>
    <w:p w:rsidR="00C87D7A" w:rsidRDefault="00C87D7A" w:rsidP="00222E1B">
      <w:pPr>
        <w:tabs>
          <w:tab w:val="left" w:pos="851"/>
        </w:tabs>
        <w:spacing w:line="380" w:lineRule="exact"/>
        <w:ind w:left="848" w:hangingChars="303" w:hanging="848"/>
        <w:jc w:val="both"/>
        <w:rPr>
          <w:sz w:val="28"/>
          <w:szCs w:val="28"/>
          <w:lang w:val="en-GB"/>
        </w:rPr>
      </w:pPr>
      <w:r>
        <w:rPr>
          <w:sz w:val="28"/>
          <w:szCs w:val="28"/>
          <w:lang w:val="en-GB"/>
        </w:rPr>
        <w:t>5.2</w:t>
      </w:r>
      <w:r>
        <w:rPr>
          <w:sz w:val="28"/>
          <w:szCs w:val="28"/>
          <w:lang w:val="en-GB"/>
        </w:rPr>
        <w:tab/>
        <w:t xml:space="preserve">Issues </w:t>
      </w:r>
      <w:proofErr w:type="gramStart"/>
      <w:r>
        <w:rPr>
          <w:sz w:val="28"/>
          <w:szCs w:val="28"/>
          <w:lang w:val="en-GB"/>
        </w:rPr>
        <w:t>raised</w:t>
      </w:r>
      <w:proofErr w:type="gramEnd"/>
      <w:r>
        <w:rPr>
          <w:sz w:val="28"/>
          <w:szCs w:val="28"/>
          <w:lang w:val="en-GB"/>
        </w:rPr>
        <w:t xml:space="preserve"> by </w:t>
      </w:r>
      <w:r w:rsidR="00CD4B4E">
        <w:rPr>
          <w:rFonts w:hint="eastAsia"/>
          <w:sz w:val="28"/>
          <w:szCs w:val="28"/>
          <w:lang w:val="en-GB"/>
        </w:rPr>
        <w:t>M</w:t>
      </w:r>
      <w:r>
        <w:rPr>
          <w:sz w:val="28"/>
          <w:szCs w:val="28"/>
          <w:lang w:val="en-GB"/>
        </w:rPr>
        <w:t>embers and the discussions were set out below:</w:t>
      </w:r>
    </w:p>
    <w:p w:rsidR="00C87D7A" w:rsidRDefault="00C87D7A" w:rsidP="008A1444">
      <w:pPr>
        <w:tabs>
          <w:tab w:val="left" w:pos="851"/>
        </w:tabs>
        <w:spacing w:line="380" w:lineRule="exact"/>
        <w:ind w:left="848" w:hangingChars="303" w:hanging="848"/>
        <w:jc w:val="both"/>
        <w:rPr>
          <w:sz w:val="28"/>
          <w:szCs w:val="28"/>
          <w:lang w:val="en-GB"/>
        </w:rPr>
      </w:pPr>
    </w:p>
    <w:p w:rsidR="00C87D7A" w:rsidRDefault="00C87D7A" w:rsidP="001B5B8D">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w:t>
        </w:r>
        <w:smartTag w:uri="urn:schemas-microsoft-com:office:smarttags" w:element="chmetcnv">
          <w:smartTagPr>
            <w:attr w:name="UnitName" w:val="in"/>
            <w:attr w:name="SourceValue" w:val="2.1"/>
            <w:attr w:name="HasSpace" w:val="False"/>
            <w:attr w:name="Negative" w:val="False"/>
            <w:attr w:name="NumberType" w:val="1"/>
            <w:attr w:name="TCSC" w:val="0"/>
          </w:smartTagPr>
          <w:r>
            <w:rPr>
              <w:sz w:val="28"/>
              <w:szCs w:val="28"/>
              <w:lang w:val="en-GB"/>
            </w:rPr>
            <w:t>2.1</w:t>
          </w:r>
          <w:r>
            <w:rPr>
              <w:sz w:val="28"/>
              <w:szCs w:val="28"/>
              <w:lang w:val="en-GB"/>
            </w:rPr>
            <w:tab/>
          </w:r>
        </w:smartTag>
      </w:smartTag>
      <w:r>
        <w:rPr>
          <w:sz w:val="28"/>
          <w:szCs w:val="28"/>
          <w:lang w:val="en-GB"/>
        </w:rPr>
        <w:t>I</w:t>
      </w:r>
      <w:r>
        <w:rPr>
          <w:sz w:val="28"/>
          <w:szCs w:val="28"/>
          <w:lang w:val="en-GB"/>
        </w:rPr>
        <w:t xml:space="preserve">n response to a </w:t>
      </w:r>
      <w:r w:rsidR="00CD4B4E">
        <w:rPr>
          <w:rFonts w:hint="eastAsia"/>
          <w:sz w:val="28"/>
          <w:szCs w:val="28"/>
          <w:lang w:val="en-GB"/>
        </w:rPr>
        <w:t>M</w:t>
      </w:r>
      <w:r>
        <w:rPr>
          <w:sz w:val="28"/>
          <w:szCs w:val="28"/>
          <w:lang w:val="en-GB"/>
        </w:rPr>
        <w:t xml:space="preserve">ember’s enquiry on the current principles in making financial and human resource provisions for Integrated Family Service Centres (IFSCs), </w:t>
      </w:r>
      <w:r w:rsidRPr="008A1444">
        <w:rPr>
          <w:sz w:val="28"/>
          <w:szCs w:val="28"/>
          <w:u w:val="single"/>
          <w:lang w:val="en-GB"/>
        </w:rPr>
        <w:t>Mr Wong</w:t>
      </w:r>
      <w:r>
        <w:rPr>
          <w:sz w:val="28"/>
          <w:szCs w:val="28"/>
          <w:lang w:val="en-GB"/>
        </w:rPr>
        <w:t xml:space="preserve"> (SWD) said that the funding and staff deployment </w:t>
      </w:r>
      <w:r w:rsidR="00C66463">
        <w:rPr>
          <w:rFonts w:hint="eastAsia"/>
          <w:sz w:val="28"/>
          <w:szCs w:val="28"/>
          <w:lang w:val="en-GB"/>
        </w:rPr>
        <w:t>of</w:t>
      </w:r>
      <w:r w:rsidR="00C66463">
        <w:rPr>
          <w:sz w:val="28"/>
          <w:szCs w:val="28"/>
          <w:lang w:val="en-GB"/>
        </w:rPr>
        <w:t xml:space="preserve"> </w:t>
      </w:r>
      <w:r>
        <w:rPr>
          <w:sz w:val="28"/>
          <w:szCs w:val="28"/>
          <w:lang w:val="en-GB"/>
        </w:rPr>
        <w:t>each IFSC varied having regard to the social indicators and service demand of individual districts.  General speaking, each IFSC comprising at least 14 social workers would serve a community with 100,000 to 150,000 residents.</w:t>
      </w:r>
    </w:p>
    <w:p w:rsidR="00C87D7A" w:rsidRDefault="00C87D7A" w:rsidP="008A1444">
      <w:pPr>
        <w:tabs>
          <w:tab w:val="left" w:pos="851"/>
        </w:tabs>
        <w:spacing w:line="380" w:lineRule="exact"/>
        <w:ind w:left="848" w:hangingChars="303" w:hanging="848"/>
        <w:jc w:val="both"/>
        <w:rPr>
          <w:sz w:val="28"/>
          <w:szCs w:val="28"/>
          <w:u w:val="single"/>
          <w:lang w:val="en-GB"/>
        </w:rPr>
      </w:pPr>
    </w:p>
    <w:p w:rsidR="00C87D7A" w:rsidRDefault="00C87D7A" w:rsidP="008A1444">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sidRPr="001B5B8D">
          <w:rPr>
            <w:sz w:val="28"/>
            <w:szCs w:val="28"/>
            <w:lang w:val="en-GB"/>
          </w:rPr>
          <w:t>5.2.2</w:t>
        </w:r>
        <w:r w:rsidRPr="001B5B8D">
          <w:rPr>
            <w:sz w:val="28"/>
            <w:szCs w:val="28"/>
            <w:lang w:val="en-GB"/>
          </w:rPr>
          <w:tab/>
        </w:r>
      </w:smartTag>
      <w:r>
        <w:rPr>
          <w:sz w:val="28"/>
          <w:szCs w:val="28"/>
          <w:u w:val="single"/>
          <w:lang w:val="en-GB"/>
        </w:rPr>
        <w:t>The Chairman</w:t>
      </w:r>
      <w:r>
        <w:rPr>
          <w:sz w:val="28"/>
          <w:szCs w:val="28"/>
          <w:lang w:val="en-GB"/>
        </w:rPr>
        <w:t xml:space="preserve"> asked if cultural sensitivity training was provided </w:t>
      </w:r>
      <w:r w:rsidR="008156F4">
        <w:rPr>
          <w:rFonts w:hint="eastAsia"/>
          <w:sz w:val="28"/>
          <w:szCs w:val="28"/>
          <w:lang w:val="en-GB"/>
        </w:rPr>
        <w:t>for</w:t>
      </w:r>
      <w:r w:rsidR="008156F4">
        <w:rPr>
          <w:sz w:val="28"/>
          <w:szCs w:val="28"/>
          <w:lang w:val="en-GB"/>
        </w:rPr>
        <w:t xml:space="preserve"> </w:t>
      </w:r>
      <w:r>
        <w:rPr>
          <w:sz w:val="28"/>
          <w:szCs w:val="28"/>
          <w:lang w:val="en-GB"/>
        </w:rPr>
        <w:t xml:space="preserve">SWD and </w:t>
      </w:r>
      <w:proofErr w:type="spellStart"/>
      <w:r>
        <w:rPr>
          <w:sz w:val="28"/>
          <w:szCs w:val="28"/>
          <w:lang w:val="en-GB"/>
        </w:rPr>
        <w:t>subvented</w:t>
      </w:r>
      <w:proofErr w:type="spellEnd"/>
      <w:r>
        <w:rPr>
          <w:sz w:val="28"/>
          <w:szCs w:val="28"/>
          <w:lang w:val="en-GB"/>
        </w:rPr>
        <w:t xml:space="preserve"> NGO staff to enhance their understanding of the characteristics, needs, cultural and religious background of service users </w:t>
      </w:r>
      <w:r w:rsidR="005C5CE2">
        <w:rPr>
          <w:rFonts w:hint="eastAsia"/>
          <w:sz w:val="28"/>
          <w:szCs w:val="28"/>
          <w:lang w:val="en-GB"/>
        </w:rPr>
        <w:t>of</w:t>
      </w:r>
      <w:r w:rsidR="005C5CE2">
        <w:rPr>
          <w:sz w:val="28"/>
          <w:szCs w:val="28"/>
          <w:lang w:val="en-GB"/>
        </w:rPr>
        <w:t xml:space="preserve"> </w:t>
      </w:r>
      <w:smartTag w:uri="urn:schemas-microsoft-com:office:smarttags" w:element="PersonName">
        <w:smartTagPr>
          <w:attr w:name="ProductID" w:val="EM groups.  Mr Wong"/>
        </w:smartTagPr>
        <w:r>
          <w:rPr>
            <w:sz w:val="28"/>
            <w:szCs w:val="28"/>
            <w:lang w:val="en-GB"/>
          </w:rPr>
          <w:t xml:space="preserve">EM groups.  </w:t>
        </w:r>
        <w:r w:rsidRPr="008A1444">
          <w:rPr>
            <w:sz w:val="28"/>
            <w:szCs w:val="28"/>
            <w:u w:val="single"/>
            <w:lang w:val="en-GB"/>
          </w:rPr>
          <w:t>Mr Wong</w:t>
        </w:r>
      </w:smartTag>
      <w:r>
        <w:rPr>
          <w:sz w:val="28"/>
          <w:szCs w:val="28"/>
          <w:lang w:val="en-GB"/>
        </w:rPr>
        <w:t xml:space="preserve"> said that SWD had been providing pre-employment training courses and in-service training courses for its and NGOs’ staff to enhance their capacity and sensitivity in handling work relating to </w:t>
      </w:r>
      <w:smartTag w:uri="urn:schemas-microsoft-com:office:smarttags" w:element="place">
        <w:r>
          <w:rPr>
            <w:sz w:val="28"/>
            <w:szCs w:val="28"/>
            <w:lang w:val="en-GB"/>
          </w:rPr>
          <w:t>EMs</w:t>
        </w:r>
      </w:smartTag>
      <w:r>
        <w:rPr>
          <w:sz w:val="28"/>
          <w:szCs w:val="28"/>
          <w:lang w:val="en-GB"/>
        </w:rPr>
        <w:t xml:space="preserve">.  Of the 1,100 IFSC staff, more than 400 staff had received training programmes for working with specific target groups, such as </w:t>
      </w:r>
      <w:smartTag w:uri="urn:schemas-microsoft-com:office:smarttags" w:element="place">
        <w:r>
          <w:rPr>
            <w:sz w:val="28"/>
            <w:szCs w:val="28"/>
            <w:lang w:val="en-GB"/>
          </w:rPr>
          <w:t>EMs</w:t>
        </w:r>
      </w:smartTag>
      <w:r>
        <w:rPr>
          <w:sz w:val="28"/>
          <w:szCs w:val="28"/>
          <w:lang w:val="en-GB"/>
        </w:rPr>
        <w:t>, in the past three years.</w:t>
      </w:r>
    </w:p>
    <w:p w:rsidR="00C87D7A" w:rsidRDefault="00C87D7A" w:rsidP="0018734C">
      <w:pPr>
        <w:tabs>
          <w:tab w:val="left" w:pos="851"/>
        </w:tabs>
        <w:spacing w:line="380" w:lineRule="exact"/>
        <w:ind w:left="848" w:hangingChars="303" w:hanging="848"/>
        <w:jc w:val="both"/>
        <w:rPr>
          <w:sz w:val="28"/>
          <w:szCs w:val="28"/>
          <w:lang w:val="en-GB"/>
        </w:rPr>
      </w:pPr>
    </w:p>
    <w:p w:rsidR="00C87D7A" w:rsidRDefault="00C87D7A" w:rsidP="0018734C">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5.2.3</w:t>
        </w:r>
        <w:r>
          <w:rPr>
            <w:sz w:val="28"/>
            <w:szCs w:val="28"/>
            <w:lang w:val="en-GB"/>
          </w:rPr>
          <w:tab/>
        </w:r>
      </w:smartTag>
      <w:r w:rsidRPr="000F70AC">
        <w:rPr>
          <w:sz w:val="28"/>
          <w:szCs w:val="28"/>
          <w:u w:val="single"/>
          <w:lang w:val="en-GB"/>
        </w:rPr>
        <w:t xml:space="preserve">Some </w:t>
      </w:r>
      <w:r w:rsidR="00CD4B4E">
        <w:rPr>
          <w:rFonts w:hint="eastAsia"/>
          <w:sz w:val="28"/>
          <w:szCs w:val="28"/>
          <w:u w:val="single"/>
          <w:lang w:val="en-GB"/>
        </w:rPr>
        <w:t>M</w:t>
      </w:r>
      <w:r w:rsidRPr="000F70AC">
        <w:rPr>
          <w:sz w:val="28"/>
          <w:szCs w:val="28"/>
          <w:u w:val="single"/>
          <w:lang w:val="en-GB"/>
        </w:rPr>
        <w:t>embers</w:t>
      </w:r>
      <w:r>
        <w:rPr>
          <w:sz w:val="28"/>
          <w:szCs w:val="28"/>
          <w:lang w:val="en-GB"/>
        </w:rPr>
        <w:t xml:space="preserve"> suggested that SWD should consider employment of EM staff to facilitate EM service users </w:t>
      </w:r>
      <w:r w:rsidR="00624725">
        <w:rPr>
          <w:rFonts w:hint="eastAsia"/>
          <w:sz w:val="28"/>
          <w:szCs w:val="28"/>
          <w:lang w:val="en-GB"/>
        </w:rPr>
        <w:t>to</w:t>
      </w:r>
      <w:r w:rsidR="00624725">
        <w:rPr>
          <w:sz w:val="28"/>
          <w:szCs w:val="28"/>
          <w:lang w:val="en-GB"/>
        </w:rPr>
        <w:t xml:space="preserve"> </w:t>
      </w:r>
      <w:r>
        <w:rPr>
          <w:sz w:val="28"/>
          <w:szCs w:val="28"/>
          <w:lang w:val="en-GB"/>
        </w:rPr>
        <w:t xml:space="preserve">access social welfare service. </w:t>
      </w:r>
      <w:r w:rsidR="00A67284">
        <w:rPr>
          <w:rFonts w:hint="eastAsia"/>
          <w:sz w:val="28"/>
          <w:szCs w:val="28"/>
          <w:lang w:val="en-GB"/>
        </w:rPr>
        <w:t xml:space="preserve"> </w:t>
      </w:r>
      <w:r w:rsidRPr="008A1444">
        <w:rPr>
          <w:sz w:val="28"/>
          <w:szCs w:val="28"/>
          <w:u w:val="single"/>
          <w:lang w:val="en-GB"/>
        </w:rPr>
        <w:t>Mr Wong</w:t>
      </w:r>
      <w:r>
        <w:rPr>
          <w:sz w:val="28"/>
          <w:szCs w:val="28"/>
          <w:lang w:val="en-GB"/>
        </w:rPr>
        <w:t xml:space="preserve"> explained that NGOs funded under the Lump Sum Grant subvention system were given flexibility to employ diverse and culturally competent staff to address the needs of specific target groups.  </w:t>
      </w:r>
      <w:r>
        <w:rPr>
          <w:sz w:val="28"/>
          <w:szCs w:val="28"/>
          <w:u w:val="single"/>
          <w:lang w:val="en-GB"/>
        </w:rPr>
        <w:t>Mr Wong</w:t>
      </w:r>
      <w:r>
        <w:rPr>
          <w:sz w:val="28"/>
          <w:szCs w:val="28"/>
          <w:lang w:val="en-GB"/>
        </w:rPr>
        <w:t xml:space="preserve"> further said that the number of </w:t>
      </w:r>
      <w:smartTag w:uri="urn:schemas-microsoft-com:office:smarttags" w:element="place">
        <w:r>
          <w:rPr>
            <w:sz w:val="28"/>
            <w:szCs w:val="28"/>
            <w:lang w:val="en-GB"/>
          </w:rPr>
          <w:t>EMs</w:t>
        </w:r>
      </w:smartTag>
      <w:r>
        <w:rPr>
          <w:sz w:val="28"/>
          <w:szCs w:val="28"/>
          <w:lang w:val="en-GB"/>
        </w:rPr>
        <w:t xml:space="preserve"> with social work qualifications or registrations was comparatively small.  Nevertheless, many service agencies had engaged EM staff to </w:t>
      </w:r>
      <w:r w:rsidR="00CD4B4E">
        <w:rPr>
          <w:rFonts w:hint="eastAsia"/>
          <w:sz w:val="28"/>
          <w:szCs w:val="28"/>
          <w:lang w:val="en-GB"/>
        </w:rPr>
        <w:t>handle</w:t>
      </w:r>
      <w:r>
        <w:rPr>
          <w:sz w:val="28"/>
          <w:szCs w:val="28"/>
          <w:lang w:val="en-GB"/>
        </w:rPr>
        <w:t xml:space="preserve"> supportive work in cases involving EMs.</w:t>
      </w:r>
    </w:p>
    <w:p w:rsidR="00C87D7A" w:rsidRDefault="00C87D7A" w:rsidP="0018734C">
      <w:pPr>
        <w:tabs>
          <w:tab w:val="left" w:pos="851"/>
        </w:tabs>
        <w:spacing w:line="380" w:lineRule="exact"/>
        <w:ind w:left="848" w:hangingChars="303" w:hanging="848"/>
        <w:jc w:val="both"/>
        <w:rPr>
          <w:sz w:val="28"/>
          <w:szCs w:val="28"/>
          <w:lang w:val="en-GB"/>
        </w:rPr>
      </w:pPr>
    </w:p>
    <w:p w:rsidR="00C87D7A" w:rsidRDefault="00C87D7A" w:rsidP="0018734C">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5.2.4</w:t>
        </w:r>
        <w:r>
          <w:rPr>
            <w:sz w:val="28"/>
            <w:szCs w:val="28"/>
            <w:lang w:val="en-GB"/>
          </w:rPr>
          <w:tab/>
        </w:r>
      </w:smartTag>
      <w:r>
        <w:rPr>
          <w:sz w:val="28"/>
          <w:szCs w:val="28"/>
          <w:u w:val="single"/>
          <w:lang w:val="en-GB"/>
        </w:rPr>
        <w:t>The Chairman</w:t>
      </w:r>
      <w:r>
        <w:rPr>
          <w:sz w:val="28"/>
          <w:szCs w:val="28"/>
          <w:lang w:val="en-GB"/>
        </w:rPr>
        <w:t xml:space="preserve"> supplemented that the Commission on Poverty had set up the “Special Needs Groups Task Force”.  The Task Force would advise the Government of proposals to help </w:t>
      </w:r>
      <w:smartTag w:uri="urn:schemas-microsoft-com:office:smarttags" w:element="place">
        <w:r>
          <w:rPr>
            <w:sz w:val="28"/>
            <w:szCs w:val="28"/>
            <w:lang w:val="en-GB"/>
          </w:rPr>
          <w:t>EMs</w:t>
        </w:r>
      </w:smartTag>
      <w:r>
        <w:rPr>
          <w:sz w:val="28"/>
          <w:szCs w:val="28"/>
          <w:lang w:val="en-GB"/>
        </w:rPr>
        <w:t xml:space="preserve"> and other disadvantaged groups in their education, employment and integration.  </w:t>
      </w:r>
      <w:r w:rsidR="009452C0">
        <w:rPr>
          <w:rFonts w:hint="eastAsia"/>
          <w:sz w:val="28"/>
          <w:szCs w:val="28"/>
          <w:lang w:val="en-GB"/>
        </w:rPr>
        <w:t xml:space="preserve">The </w:t>
      </w:r>
      <w:r>
        <w:rPr>
          <w:sz w:val="28"/>
          <w:szCs w:val="28"/>
          <w:lang w:val="en-GB"/>
        </w:rPr>
        <w:t xml:space="preserve">Civil Service Bureau was tasked to work with bureaux and departments on measures to facilitate the employment of </w:t>
      </w:r>
      <w:smartTag w:uri="urn:schemas-microsoft-com:office:smarttags" w:element="place">
        <w:r>
          <w:rPr>
            <w:sz w:val="28"/>
            <w:szCs w:val="28"/>
            <w:lang w:val="en-GB"/>
          </w:rPr>
          <w:t>EMs</w:t>
        </w:r>
      </w:smartTag>
      <w:r>
        <w:rPr>
          <w:sz w:val="28"/>
          <w:szCs w:val="28"/>
          <w:lang w:val="en-GB"/>
        </w:rPr>
        <w:t xml:space="preserve"> in the </w:t>
      </w:r>
      <w:r w:rsidR="009452C0">
        <w:rPr>
          <w:rFonts w:hint="eastAsia"/>
          <w:sz w:val="28"/>
          <w:szCs w:val="28"/>
          <w:lang w:val="en-GB"/>
        </w:rPr>
        <w:t>c</w:t>
      </w:r>
      <w:r w:rsidR="009452C0">
        <w:rPr>
          <w:sz w:val="28"/>
          <w:szCs w:val="28"/>
          <w:lang w:val="en-GB"/>
        </w:rPr>
        <w:t xml:space="preserve">ivil </w:t>
      </w:r>
      <w:r w:rsidR="009452C0">
        <w:rPr>
          <w:rFonts w:hint="eastAsia"/>
          <w:sz w:val="28"/>
          <w:szCs w:val="28"/>
          <w:lang w:val="en-GB"/>
        </w:rPr>
        <w:t>s</w:t>
      </w:r>
      <w:r w:rsidR="009452C0">
        <w:rPr>
          <w:sz w:val="28"/>
          <w:szCs w:val="28"/>
          <w:lang w:val="en-GB"/>
        </w:rPr>
        <w:t>ervice</w:t>
      </w:r>
      <w:r>
        <w:rPr>
          <w:sz w:val="28"/>
          <w:szCs w:val="28"/>
          <w:lang w:val="en-GB"/>
        </w:rPr>
        <w:t>.</w:t>
      </w:r>
    </w:p>
    <w:p w:rsidR="00C87D7A" w:rsidRDefault="00C87D7A" w:rsidP="00CC636C">
      <w:pPr>
        <w:tabs>
          <w:tab w:val="left" w:pos="851"/>
        </w:tabs>
        <w:spacing w:line="380" w:lineRule="exact"/>
        <w:ind w:left="848" w:hangingChars="303" w:hanging="848"/>
        <w:jc w:val="both"/>
        <w:rPr>
          <w:sz w:val="28"/>
          <w:szCs w:val="28"/>
          <w:lang w:val="en-GB"/>
        </w:rPr>
      </w:pPr>
    </w:p>
    <w:p w:rsidR="00C87D7A" w:rsidRPr="00A63DE8" w:rsidRDefault="00C87D7A" w:rsidP="00CC636C">
      <w:pPr>
        <w:tabs>
          <w:tab w:val="left" w:pos="851"/>
        </w:tabs>
        <w:spacing w:line="380" w:lineRule="exact"/>
        <w:ind w:left="848" w:hangingChars="303" w:hanging="848"/>
        <w:jc w:val="both"/>
        <w:rPr>
          <w:color w:val="FF0000"/>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w:t>
        </w:r>
        <w:smartTag w:uri="urn:schemas-microsoft-com:office:smarttags" w:element="chmetcnv">
          <w:smartTagPr>
            <w:attr w:name="UnitName" w:val="a"/>
            <w:attr w:name="SourceValue" w:val="2.5"/>
            <w:attr w:name="HasSpace" w:val="False"/>
            <w:attr w:name="Negative" w:val="False"/>
            <w:attr w:name="NumberType" w:val="1"/>
            <w:attr w:name="TCSC" w:val="0"/>
          </w:smartTagPr>
          <w:r>
            <w:rPr>
              <w:sz w:val="28"/>
              <w:szCs w:val="28"/>
              <w:lang w:val="en-GB"/>
            </w:rPr>
            <w:t>2.5</w:t>
          </w:r>
          <w:r>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sidRPr="001D6790">
        <w:rPr>
          <w:sz w:val="28"/>
          <w:szCs w:val="28"/>
          <w:lang w:val="en-GB"/>
        </w:rPr>
        <w:t xml:space="preserve"> expressed concern that </w:t>
      </w:r>
      <w:r>
        <w:rPr>
          <w:sz w:val="28"/>
          <w:szCs w:val="28"/>
          <w:lang w:val="en-GB"/>
        </w:rPr>
        <w:t>EMs had language barriers to use mainstream social service</w:t>
      </w:r>
      <w:r w:rsidR="00601026">
        <w:rPr>
          <w:rFonts w:hint="eastAsia"/>
          <w:sz w:val="28"/>
          <w:szCs w:val="28"/>
          <w:lang w:val="en-GB"/>
        </w:rPr>
        <w:t>s</w:t>
      </w:r>
      <w:r w:rsidRPr="001D6790">
        <w:rPr>
          <w:sz w:val="28"/>
          <w:szCs w:val="28"/>
          <w:lang w:val="en-GB"/>
        </w:rPr>
        <w:t xml:space="preserve">.  </w:t>
      </w:r>
      <w:r w:rsidRPr="001D6790">
        <w:rPr>
          <w:sz w:val="28"/>
          <w:szCs w:val="28"/>
          <w:u w:val="single"/>
          <w:lang w:val="en-GB"/>
        </w:rPr>
        <w:t>Mr Wong</w:t>
      </w:r>
      <w:r>
        <w:rPr>
          <w:sz w:val="28"/>
          <w:szCs w:val="28"/>
          <w:lang w:val="en-GB"/>
        </w:rPr>
        <w:t xml:space="preserve"> </w:t>
      </w:r>
      <w:r w:rsidRPr="001D6790">
        <w:rPr>
          <w:sz w:val="28"/>
          <w:szCs w:val="28"/>
          <w:lang w:val="en-GB"/>
        </w:rPr>
        <w:t xml:space="preserve">said that they had engaged service contractors to provide EM service users with interpretation services either on the site or through a 3-way </w:t>
      </w:r>
      <w:r>
        <w:rPr>
          <w:sz w:val="28"/>
          <w:szCs w:val="28"/>
          <w:lang w:val="en-GB"/>
        </w:rPr>
        <w:t xml:space="preserve">video </w:t>
      </w:r>
      <w:r w:rsidRPr="001D6790">
        <w:rPr>
          <w:sz w:val="28"/>
          <w:szCs w:val="28"/>
          <w:lang w:val="en-GB"/>
        </w:rPr>
        <w:t xml:space="preserve">conference whereby a </w:t>
      </w:r>
      <w:r>
        <w:rPr>
          <w:sz w:val="28"/>
          <w:szCs w:val="28"/>
          <w:lang w:val="en-GB"/>
        </w:rPr>
        <w:t xml:space="preserve">real time conversation could be arranged among a social worker, </w:t>
      </w:r>
      <w:r w:rsidRPr="001D6790">
        <w:rPr>
          <w:sz w:val="28"/>
          <w:szCs w:val="28"/>
          <w:lang w:val="en-GB"/>
        </w:rPr>
        <w:t>an interpreter</w:t>
      </w:r>
      <w:r>
        <w:rPr>
          <w:sz w:val="28"/>
          <w:szCs w:val="28"/>
          <w:lang w:val="en-GB"/>
        </w:rPr>
        <w:t xml:space="preserve"> and an EM service user</w:t>
      </w:r>
      <w:r w:rsidRPr="001D6790">
        <w:rPr>
          <w:sz w:val="28"/>
          <w:szCs w:val="28"/>
          <w:lang w:val="en-GB"/>
        </w:rPr>
        <w:t xml:space="preserve">.  </w:t>
      </w:r>
      <w:r>
        <w:rPr>
          <w:sz w:val="28"/>
          <w:szCs w:val="28"/>
          <w:lang w:val="en-GB"/>
        </w:rPr>
        <w:t xml:space="preserve">SWD or </w:t>
      </w:r>
      <w:proofErr w:type="spellStart"/>
      <w:r>
        <w:rPr>
          <w:sz w:val="28"/>
          <w:szCs w:val="28"/>
          <w:lang w:val="en-GB"/>
        </w:rPr>
        <w:t>subvented</w:t>
      </w:r>
      <w:proofErr w:type="spellEnd"/>
      <w:r>
        <w:rPr>
          <w:sz w:val="28"/>
          <w:szCs w:val="28"/>
          <w:lang w:val="en-GB"/>
        </w:rPr>
        <w:t xml:space="preserve"> NGO service units also arranged telephone interpretation where necessary to enhance the effectiveness of service provision.</w:t>
      </w:r>
      <w:r w:rsidRPr="001D6790">
        <w:rPr>
          <w:sz w:val="28"/>
          <w:szCs w:val="28"/>
          <w:lang w:val="en-GB"/>
        </w:rPr>
        <w:t xml:space="preserve"> </w:t>
      </w:r>
      <w:r w:rsidRPr="00A63DE8">
        <w:rPr>
          <w:color w:val="FF0000"/>
          <w:sz w:val="28"/>
          <w:szCs w:val="28"/>
          <w:lang w:val="en-GB"/>
        </w:rPr>
        <w:t xml:space="preserve"> </w:t>
      </w:r>
    </w:p>
    <w:p w:rsidR="00C87D7A" w:rsidRPr="00A63DE8" w:rsidRDefault="00C87D7A" w:rsidP="0095189F">
      <w:pPr>
        <w:tabs>
          <w:tab w:val="left" w:pos="851"/>
        </w:tabs>
        <w:spacing w:line="380" w:lineRule="exact"/>
        <w:ind w:left="848" w:hangingChars="303" w:hanging="848"/>
        <w:jc w:val="both"/>
        <w:rPr>
          <w:color w:val="FF0000"/>
          <w:sz w:val="28"/>
          <w:szCs w:val="28"/>
          <w:lang w:val="en-GB"/>
        </w:rPr>
      </w:pPr>
    </w:p>
    <w:p w:rsidR="00C87D7A" w:rsidRPr="00A63DE8" w:rsidRDefault="00C87D7A" w:rsidP="0095189F">
      <w:pPr>
        <w:tabs>
          <w:tab w:val="left" w:pos="851"/>
        </w:tabs>
        <w:spacing w:line="380" w:lineRule="exact"/>
        <w:ind w:left="848" w:hangingChars="303" w:hanging="848"/>
        <w:jc w:val="both"/>
        <w:rPr>
          <w:color w:val="FF0000"/>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w:t>
        </w:r>
        <w:smartTag w:uri="urn:schemas-microsoft-com:office:smarttags" w:element="chmetcnv">
          <w:smartTagPr>
            <w:attr w:name="UnitName" w:val="a"/>
            <w:attr w:name="SourceValue" w:val="2.6"/>
            <w:attr w:name="HasSpace" w:val="False"/>
            <w:attr w:name="Negative" w:val="False"/>
            <w:attr w:name="NumberType" w:val="1"/>
            <w:attr w:name="TCSC" w:val="0"/>
          </w:smartTagPr>
          <w:r>
            <w:rPr>
              <w:sz w:val="28"/>
              <w:szCs w:val="28"/>
              <w:lang w:val="en-GB"/>
            </w:rPr>
            <w:t>2.6</w:t>
          </w:r>
          <w:r w:rsidRPr="002B0ECF">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Pr>
          <w:sz w:val="28"/>
          <w:szCs w:val="28"/>
          <w:lang w:val="en-GB"/>
        </w:rPr>
        <w:t xml:space="preserve"> asked how SWD reached out to EM communities to promote </w:t>
      </w:r>
      <w:r>
        <w:rPr>
          <w:sz w:val="28"/>
          <w:szCs w:val="28"/>
          <w:lang w:val="en-GB"/>
        </w:rPr>
        <w:lastRenderedPageBreak/>
        <w:t xml:space="preserve">their specified services for EMs.  </w:t>
      </w:r>
      <w:r w:rsidRPr="002B0ECF">
        <w:rPr>
          <w:sz w:val="28"/>
          <w:szCs w:val="28"/>
          <w:lang w:val="en-GB"/>
        </w:rPr>
        <w:t xml:space="preserve"> </w:t>
      </w:r>
      <w:r w:rsidRPr="002B0ECF">
        <w:rPr>
          <w:sz w:val="28"/>
          <w:szCs w:val="28"/>
          <w:u w:val="single"/>
          <w:lang w:val="en-GB"/>
        </w:rPr>
        <w:t>Mr Wong</w:t>
      </w:r>
      <w:r w:rsidRPr="002B0ECF">
        <w:rPr>
          <w:sz w:val="28"/>
          <w:szCs w:val="28"/>
          <w:lang w:val="en-GB"/>
        </w:rPr>
        <w:t xml:space="preserve"> said that SWD </w:t>
      </w:r>
      <w:r>
        <w:rPr>
          <w:sz w:val="28"/>
          <w:szCs w:val="28"/>
          <w:lang w:val="en-GB"/>
        </w:rPr>
        <w:t xml:space="preserve">had proactively developed collaboration with relevant government departments, NGOs running self-financing programmes for EMs and other stakeholders to further improve the service provision for </w:t>
      </w:r>
      <w:smartTag w:uri="urn:schemas-microsoft-com:office:smarttags" w:element="place">
        <w:r>
          <w:rPr>
            <w:sz w:val="28"/>
            <w:szCs w:val="28"/>
            <w:lang w:val="en-GB"/>
          </w:rPr>
          <w:t>EMs</w:t>
        </w:r>
      </w:smartTag>
      <w:r w:rsidRPr="002B0ECF">
        <w:rPr>
          <w:sz w:val="28"/>
          <w:szCs w:val="28"/>
          <w:lang w:val="en-GB"/>
        </w:rPr>
        <w:t xml:space="preserve">.  In addition, social welfare service units in the districts organised seminars, </w:t>
      </w:r>
      <w:r>
        <w:rPr>
          <w:sz w:val="28"/>
          <w:szCs w:val="28"/>
          <w:lang w:val="en-GB"/>
        </w:rPr>
        <w:t>district-based promotional activities</w:t>
      </w:r>
      <w:r w:rsidRPr="002B0ECF">
        <w:rPr>
          <w:sz w:val="28"/>
          <w:szCs w:val="28"/>
          <w:lang w:val="en-GB"/>
        </w:rPr>
        <w:t xml:space="preserve"> and community </w:t>
      </w:r>
      <w:r>
        <w:rPr>
          <w:sz w:val="28"/>
          <w:szCs w:val="28"/>
          <w:lang w:val="en-GB"/>
        </w:rPr>
        <w:t>event</w:t>
      </w:r>
      <w:r w:rsidRPr="002B0ECF">
        <w:rPr>
          <w:sz w:val="28"/>
          <w:szCs w:val="28"/>
          <w:lang w:val="en-GB"/>
        </w:rPr>
        <w:t xml:space="preserve">s to </w:t>
      </w:r>
      <w:r>
        <w:rPr>
          <w:sz w:val="28"/>
          <w:szCs w:val="28"/>
          <w:lang w:val="en-GB"/>
        </w:rPr>
        <w:t xml:space="preserve">foster awareness of </w:t>
      </w:r>
      <w:smartTag w:uri="urn:schemas-microsoft-com:office:smarttags" w:element="place">
        <w:r>
          <w:rPr>
            <w:sz w:val="28"/>
            <w:szCs w:val="28"/>
            <w:lang w:val="en-GB"/>
          </w:rPr>
          <w:t>EMs</w:t>
        </w:r>
      </w:smartTag>
      <w:r>
        <w:rPr>
          <w:sz w:val="28"/>
          <w:szCs w:val="28"/>
          <w:lang w:val="en-GB"/>
        </w:rPr>
        <w:t xml:space="preserve"> to the available </w:t>
      </w:r>
      <w:r w:rsidRPr="002B0ECF">
        <w:rPr>
          <w:sz w:val="28"/>
          <w:szCs w:val="28"/>
          <w:lang w:val="en-GB"/>
        </w:rPr>
        <w:t>social welfare services.</w:t>
      </w:r>
      <w:r w:rsidRPr="00A63DE8">
        <w:rPr>
          <w:color w:val="FF0000"/>
          <w:sz w:val="28"/>
          <w:szCs w:val="28"/>
          <w:lang w:val="en-GB"/>
        </w:rPr>
        <w:t xml:space="preserve"> </w:t>
      </w:r>
    </w:p>
    <w:p w:rsidR="00C87D7A" w:rsidRPr="00A63DE8" w:rsidRDefault="00C87D7A" w:rsidP="00D851EF">
      <w:pPr>
        <w:tabs>
          <w:tab w:val="left" w:pos="851"/>
        </w:tabs>
        <w:spacing w:line="380" w:lineRule="exact"/>
        <w:ind w:left="848" w:hangingChars="303" w:hanging="848"/>
        <w:jc w:val="both"/>
        <w:rPr>
          <w:color w:val="FF0000"/>
          <w:sz w:val="28"/>
          <w:szCs w:val="28"/>
          <w:lang w:val="en-GB"/>
        </w:rPr>
      </w:pPr>
    </w:p>
    <w:p w:rsidR="00C87D7A" w:rsidRPr="008A1444" w:rsidRDefault="00C87D7A" w:rsidP="00D851EF">
      <w:pPr>
        <w:tabs>
          <w:tab w:val="left" w:pos="851"/>
        </w:tabs>
        <w:spacing w:line="380" w:lineRule="exact"/>
        <w:ind w:left="848" w:hangingChars="303" w:hanging="848"/>
        <w:jc w:val="both"/>
        <w:rPr>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5.</w:t>
        </w:r>
        <w:smartTag w:uri="urn:schemas-microsoft-com:office:smarttags" w:element="chmetcnv">
          <w:smartTagPr>
            <w:attr w:name="UnitName" w:val="a"/>
            <w:attr w:name="SourceValue" w:val="2.7"/>
            <w:attr w:name="HasSpace" w:val="False"/>
            <w:attr w:name="Negative" w:val="False"/>
            <w:attr w:name="NumberType" w:val="1"/>
            <w:attr w:name="TCSC" w:val="0"/>
          </w:smartTagPr>
          <w:r>
            <w:rPr>
              <w:sz w:val="28"/>
              <w:szCs w:val="28"/>
              <w:lang w:val="en-GB"/>
            </w:rPr>
            <w:t>2.7</w:t>
          </w:r>
          <w:r w:rsidRPr="00494090">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sidRPr="00494090">
        <w:rPr>
          <w:sz w:val="28"/>
          <w:szCs w:val="28"/>
          <w:lang w:val="en-GB"/>
        </w:rPr>
        <w:t xml:space="preserve"> said that most elderly homes did not provide specialised services to accommodate the cultural differences in language, religion and diet of EMs.  </w:t>
      </w:r>
      <w:r w:rsidRPr="00494090">
        <w:rPr>
          <w:sz w:val="28"/>
          <w:szCs w:val="28"/>
          <w:u w:val="single"/>
          <w:lang w:val="en-GB"/>
        </w:rPr>
        <w:t>Mr Wong</w:t>
      </w:r>
      <w:r w:rsidRPr="00494090">
        <w:rPr>
          <w:sz w:val="28"/>
          <w:szCs w:val="28"/>
          <w:lang w:val="en-GB"/>
        </w:rPr>
        <w:t xml:space="preserve"> </w:t>
      </w:r>
      <w:r>
        <w:rPr>
          <w:sz w:val="28"/>
          <w:szCs w:val="28"/>
          <w:lang w:val="en-GB"/>
        </w:rPr>
        <w:t>said</w:t>
      </w:r>
      <w:r w:rsidRPr="009C032B">
        <w:rPr>
          <w:sz w:val="28"/>
          <w:szCs w:val="28"/>
          <w:lang w:val="en-GB"/>
        </w:rPr>
        <w:t xml:space="preserve"> that most elderly homes run by local operators </w:t>
      </w:r>
      <w:r>
        <w:rPr>
          <w:sz w:val="28"/>
          <w:szCs w:val="28"/>
          <w:lang w:val="en-GB"/>
        </w:rPr>
        <w:t xml:space="preserve">were </w:t>
      </w:r>
      <w:r w:rsidRPr="009C032B">
        <w:rPr>
          <w:sz w:val="28"/>
          <w:szCs w:val="28"/>
          <w:lang w:val="en-GB"/>
        </w:rPr>
        <w:t xml:space="preserve">targeted at mainstream service users.  </w:t>
      </w:r>
      <w:r>
        <w:rPr>
          <w:sz w:val="28"/>
          <w:szCs w:val="28"/>
          <w:lang w:val="en-GB"/>
        </w:rPr>
        <w:t xml:space="preserve">In addition to centre-based </w:t>
      </w:r>
      <w:r w:rsidRPr="009C032B">
        <w:rPr>
          <w:sz w:val="28"/>
          <w:szCs w:val="28"/>
          <w:lang w:val="en-GB"/>
        </w:rPr>
        <w:t xml:space="preserve">elderly services, SWD </w:t>
      </w:r>
      <w:r>
        <w:rPr>
          <w:sz w:val="28"/>
          <w:szCs w:val="28"/>
          <w:lang w:val="en-GB"/>
        </w:rPr>
        <w:t>also provided a range of subsidised home-based community care services</w:t>
      </w:r>
      <w:r w:rsidRPr="009C032B">
        <w:rPr>
          <w:sz w:val="28"/>
          <w:szCs w:val="28"/>
          <w:lang w:val="en-GB"/>
        </w:rPr>
        <w:t xml:space="preserve"> to </w:t>
      </w:r>
      <w:r>
        <w:rPr>
          <w:sz w:val="28"/>
          <w:szCs w:val="28"/>
          <w:lang w:val="en-GB"/>
        </w:rPr>
        <w:t xml:space="preserve">elders in need.  These services including personal care, nursing care, meal delivery etc. were provided </w:t>
      </w:r>
      <w:r w:rsidR="00F008B3">
        <w:rPr>
          <w:rFonts w:hint="eastAsia"/>
          <w:sz w:val="28"/>
          <w:szCs w:val="28"/>
          <w:lang w:val="en-GB"/>
        </w:rPr>
        <w:t>for</w:t>
      </w:r>
      <w:r w:rsidR="00F008B3">
        <w:rPr>
          <w:sz w:val="28"/>
          <w:szCs w:val="28"/>
          <w:lang w:val="en-GB"/>
        </w:rPr>
        <w:t xml:space="preserve"> </w:t>
      </w:r>
      <w:r>
        <w:rPr>
          <w:sz w:val="28"/>
          <w:szCs w:val="28"/>
          <w:lang w:val="en-GB"/>
        </w:rPr>
        <w:t>elders with special needs, including EM elders, in their familiar home and community environment.</w:t>
      </w:r>
      <w:r w:rsidRPr="009C032B">
        <w:rPr>
          <w:sz w:val="28"/>
          <w:szCs w:val="28"/>
          <w:lang w:val="en-GB"/>
        </w:rPr>
        <w:t xml:space="preserve"> </w:t>
      </w:r>
      <w:r w:rsidRPr="00A63DE8">
        <w:rPr>
          <w:color w:val="FF0000"/>
          <w:sz w:val="28"/>
          <w:szCs w:val="28"/>
          <w:lang w:val="en-GB"/>
        </w:rPr>
        <w:t xml:space="preserve"> </w:t>
      </w:r>
    </w:p>
    <w:p w:rsidR="00C87D7A" w:rsidRPr="00816FAE" w:rsidRDefault="00C87D7A" w:rsidP="005B6592">
      <w:pPr>
        <w:tabs>
          <w:tab w:val="left" w:pos="851"/>
        </w:tabs>
        <w:spacing w:line="380" w:lineRule="exact"/>
        <w:ind w:left="848" w:hangingChars="303" w:hanging="848"/>
        <w:jc w:val="both"/>
        <w:rPr>
          <w:sz w:val="28"/>
          <w:szCs w:val="28"/>
          <w:lang w:val="en-GB"/>
        </w:rPr>
      </w:pPr>
    </w:p>
    <w:p w:rsidR="00C87D7A" w:rsidRDefault="00C87D7A" w:rsidP="005B6592">
      <w:pPr>
        <w:tabs>
          <w:tab w:val="left" w:pos="851"/>
        </w:tabs>
        <w:spacing w:line="380" w:lineRule="exact"/>
        <w:ind w:left="849" w:hangingChars="303" w:hanging="849"/>
        <w:jc w:val="both"/>
        <w:rPr>
          <w:b/>
          <w:sz w:val="28"/>
          <w:szCs w:val="28"/>
          <w:lang w:val="en-GB"/>
        </w:rPr>
      </w:pPr>
      <w:r w:rsidRPr="005E0EEB">
        <w:rPr>
          <w:b/>
          <w:sz w:val="28"/>
          <w:szCs w:val="28"/>
          <w:lang w:val="en-GB"/>
        </w:rPr>
        <w:t>6.</w:t>
      </w:r>
      <w:r w:rsidRPr="005E0EEB">
        <w:rPr>
          <w:b/>
          <w:sz w:val="28"/>
          <w:szCs w:val="28"/>
          <w:lang w:val="en-GB"/>
        </w:rPr>
        <w:tab/>
      </w:r>
      <w:r>
        <w:rPr>
          <w:b/>
          <w:sz w:val="28"/>
          <w:szCs w:val="28"/>
          <w:lang w:val="en-GB"/>
        </w:rPr>
        <w:t>New Support Service Centre and Sub-centre for Ethnic Minorities by the New Home Association and the Neighbourhood Advice-Action Council</w:t>
      </w:r>
    </w:p>
    <w:p w:rsidR="00C87D7A" w:rsidRPr="005E0EEB" w:rsidRDefault="00C87D7A" w:rsidP="00D1380B">
      <w:pPr>
        <w:tabs>
          <w:tab w:val="left" w:pos="960"/>
        </w:tabs>
        <w:spacing w:line="380" w:lineRule="exact"/>
        <w:jc w:val="both"/>
        <w:rPr>
          <w:b/>
          <w:sz w:val="28"/>
          <w:szCs w:val="28"/>
          <w:lang w:val="en-GB"/>
        </w:rPr>
      </w:pPr>
    </w:p>
    <w:p w:rsidR="00C87D7A" w:rsidRDefault="00C87D7A" w:rsidP="0058190C">
      <w:pPr>
        <w:tabs>
          <w:tab w:val="left" w:pos="851"/>
        </w:tabs>
        <w:spacing w:line="380" w:lineRule="exact"/>
        <w:ind w:left="848" w:hangingChars="303" w:hanging="848"/>
        <w:jc w:val="both"/>
        <w:rPr>
          <w:rFonts w:eastAsia="細明體"/>
          <w:sz w:val="22"/>
          <w:szCs w:val="22"/>
        </w:rPr>
      </w:pPr>
      <w:r w:rsidRPr="00073784">
        <w:rPr>
          <w:sz w:val="28"/>
          <w:szCs w:val="28"/>
          <w:lang w:val="en-GB"/>
        </w:rPr>
        <w:t>6.1</w:t>
      </w:r>
      <w:r>
        <w:rPr>
          <w:b/>
          <w:sz w:val="28"/>
          <w:szCs w:val="28"/>
          <w:lang w:val="en-GB"/>
        </w:rPr>
        <w:tab/>
      </w:r>
      <w:r>
        <w:rPr>
          <w:sz w:val="28"/>
          <w:szCs w:val="28"/>
          <w:lang w:val="en-GB"/>
        </w:rPr>
        <w:t xml:space="preserve">At the invitation of </w:t>
      </w:r>
      <w:r w:rsidRPr="0008617F">
        <w:rPr>
          <w:sz w:val="28"/>
          <w:szCs w:val="28"/>
          <w:u w:val="single"/>
          <w:lang w:val="en-GB"/>
        </w:rPr>
        <w:t>the Chairman</w:t>
      </w:r>
      <w:r>
        <w:rPr>
          <w:sz w:val="28"/>
          <w:szCs w:val="28"/>
          <w:lang w:val="en-GB"/>
        </w:rPr>
        <w:t xml:space="preserve">, representatives of the HOME Centre and the TOUCH Sub-Centre provided </w:t>
      </w:r>
      <w:proofErr w:type="spellStart"/>
      <w:r>
        <w:rPr>
          <w:sz w:val="28"/>
          <w:szCs w:val="28"/>
          <w:lang w:val="en-GB"/>
        </w:rPr>
        <w:t>Powerpoint</w:t>
      </w:r>
      <w:proofErr w:type="spellEnd"/>
      <w:r>
        <w:rPr>
          <w:sz w:val="28"/>
          <w:szCs w:val="28"/>
          <w:lang w:val="en-GB"/>
        </w:rPr>
        <w:t xml:space="preserve"> presentations on the latest progress of the operation of the Centre and Sub-centres, </w:t>
      </w:r>
      <w:r>
        <w:rPr>
          <w:sz w:val="28"/>
          <w:szCs w:val="28"/>
        </w:rPr>
        <w:t xml:space="preserve">details of which were set out in the information paper no. </w:t>
      </w:r>
      <w:r>
        <w:rPr>
          <w:bCs/>
          <w:sz w:val="28"/>
          <w:szCs w:val="28"/>
        </w:rPr>
        <w:t>01/2013.</w:t>
      </w:r>
      <w:r>
        <w:rPr>
          <w:rFonts w:eastAsia="細明體"/>
          <w:sz w:val="22"/>
          <w:szCs w:val="22"/>
        </w:rPr>
        <w:t xml:space="preserve"> </w:t>
      </w:r>
    </w:p>
    <w:p w:rsidR="00C87D7A" w:rsidRDefault="00C87D7A" w:rsidP="0058190C">
      <w:pPr>
        <w:tabs>
          <w:tab w:val="left" w:pos="851"/>
        </w:tabs>
        <w:spacing w:line="380" w:lineRule="exact"/>
        <w:ind w:left="667" w:hangingChars="303" w:hanging="667"/>
        <w:jc w:val="both"/>
        <w:rPr>
          <w:rFonts w:eastAsia="細明體"/>
          <w:sz w:val="22"/>
          <w:szCs w:val="22"/>
        </w:rPr>
      </w:pPr>
    </w:p>
    <w:p w:rsidR="00C87D7A" w:rsidRDefault="00C87D7A" w:rsidP="0058190C">
      <w:pPr>
        <w:tabs>
          <w:tab w:val="left" w:pos="960"/>
        </w:tabs>
        <w:spacing w:line="380" w:lineRule="exact"/>
        <w:ind w:left="848" w:hangingChars="303" w:hanging="848"/>
        <w:jc w:val="both"/>
        <w:rPr>
          <w:sz w:val="28"/>
          <w:szCs w:val="28"/>
          <w:lang w:val="en-GB"/>
        </w:rPr>
      </w:pPr>
      <w:r>
        <w:rPr>
          <w:sz w:val="28"/>
          <w:szCs w:val="28"/>
          <w:lang w:val="en-GB"/>
        </w:rPr>
        <w:t>6.2</w:t>
      </w:r>
      <w:r>
        <w:rPr>
          <w:sz w:val="28"/>
          <w:szCs w:val="28"/>
          <w:lang w:val="en-GB"/>
        </w:rPr>
        <w:tab/>
        <w:t xml:space="preserve">Issues </w:t>
      </w:r>
      <w:proofErr w:type="gramStart"/>
      <w:r>
        <w:rPr>
          <w:sz w:val="28"/>
          <w:szCs w:val="28"/>
          <w:lang w:val="en-GB"/>
        </w:rPr>
        <w:t>raised</w:t>
      </w:r>
      <w:proofErr w:type="gramEnd"/>
      <w:r>
        <w:rPr>
          <w:sz w:val="28"/>
          <w:szCs w:val="28"/>
          <w:lang w:val="en-GB"/>
        </w:rPr>
        <w:t xml:space="preserve"> by </w:t>
      </w:r>
      <w:r w:rsidR="00CD4B4E">
        <w:rPr>
          <w:rFonts w:hint="eastAsia"/>
          <w:sz w:val="28"/>
          <w:szCs w:val="28"/>
          <w:lang w:val="en-GB"/>
        </w:rPr>
        <w:t>M</w:t>
      </w:r>
      <w:r>
        <w:rPr>
          <w:sz w:val="28"/>
          <w:szCs w:val="28"/>
          <w:lang w:val="en-GB"/>
        </w:rPr>
        <w:t>embers and the discussions were set out below:</w:t>
      </w:r>
    </w:p>
    <w:p w:rsidR="00C87D7A" w:rsidRDefault="00C87D7A" w:rsidP="0058190C">
      <w:pPr>
        <w:tabs>
          <w:tab w:val="left" w:pos="960"/>
        </w:tabs>
        <w:spacing w:line="380" w:lineRule="exact"/>
        <w:ind w:left="848" w:hangingChars="303" w:hanging="848"/>
        <w:jc w:val="both"/>
        <w:rPr>
          <w:sz w:val="28"/>
          <w:szCs w:val="28"/>
          <w:lang w:val="en-GB"/>
        </w:rPr>
      </w:pPr>
    </w:p>
    <w:p w:rsidR="00C87D7A" w:rsidRDefault="00C87D7A" w:rsidP="0058190C">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6.</w:t>
        </w:r>
        <w:smartTag w:uri="urn:schemas-microsoft-com:office:smarttags" w:element="chmetcnv">
          <w:smartTagPr>
            <w:attr w:name="UnitName" w:val="a"/>
            <w:attr w:name="SourceValue" w:val="2.1"/>
            <w:attr w:name="HasSpace" w:val="False"/>
            <w:attr w:name="Negative" w:val="False"/>
            <w:attr w:name="NumberType" w:val="1"/>
            <w:attr w:name="TCSC" w:val="0"/>
          </w:smartTagPr>
          <w:r>
            <w:rPr>
              <w:sz w:val="28"/>
              <w:szCs w:val="28"/>
              <w:lang w:val="en-GB"/>
            </w:rPr>
            <w:t>2.1</w:t>
          </w:r>
          <w:r>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sidRPr="001D6790">
        <w:rPr>
          <w:sz w:val="28"/>
          <w:szCs w:val="28"/>
          <w:lang w:val="en-GB"/>
        </w:rPr>
        <w:t xml:space="preserve"> expressed concern that</w:t>
      </w:r>
      <w:r>
        <w:rPr>
          <w:sz w:val="28"/>
          <w:szCs w:val="28"/>
          <w:lang w:val="en-GB"/>
        </w:rPr>
        <w:t xml:space="preserve"> the geographical proximity of the HOME Centre to the SHINE Community Development Team </w:t>
      </w:r>
      <w:r w:rsidR="00CD4B4E">
        <w:rPr>
          <w:rFonts w:hint="eastAsia"/>
          <w:sz w:val="28"/>
          <w:szCs w:val="28"/>
          <w:lang w:val="en-GB"/>
        </w:rPr>
        <w:t>might</w:t>
      </w:r>
      <w:r>
        <w:rPr>
          <w:sz w:val="28"/>
          <w:szCs w:val="28"/>
          <w:lang w:val="en-GB"/>
        </w:rPr>
        <w:t xml:space="preserve"> cause overlapping of services provided by both centres located in </w:t>
      </w:r>
      <w:proofErr w:type="spellStart"/>
      <w:r>
        <w:rPr>
          <w:sz w:val="28"/>
          <w:szCs w:val="28"/>
          <w:lang w:val="en-GB"/>
        </w:rPr>
        <w:t>Yau</w:t>
      </w:r>
      <w:proofErr w:type="spellEnd"/>
      <w:r>
        <w:rPr>
          <w:sz w:val="28"/>
          <w:szCs w:val="28"/>
          <w:lang w:val="en-GB"/>
        </w:rPr>
        <w:t xml:space="preserve"> </w:t>
      </w:r>
      <w:proofErr w:type="spellStart"/>
      <w:r>
        <w:rPr>
          <w:sz w:val="28"/>
          <w:szCs w:val="28"/>
          <w:lang w:val="en-GB"/>
        </w:rPr>
        <w:t>Tsim</w:t>
      </w:r>
      <w:proofErr w:type="spellEnd"/>
      <w:r>
        <w:rPr>
          <w:sz w:val="28"/>
          <w:szCs w:val="28"/>
          <w:lang w:val="en-GB"/>
        </w:rPr>
        <w:t xml:space="preserve"> Mong (YTM) district.  </w:t>
      </w:r>
      <w:r>
        <w:rPr>
          <w:sz w:val="28"/>
          <w:szCs w:val="28"/>
          <w:u w:val="single"/>
          <w:lang w:val="en-GB"/>
        </w:rPr>
        <w:t>The Chairman</w:t>
      </w:r>
      <w:r>
        <w:rPr>
          <w:sz w:val="28"/>
          <w:szCs w:val="28"/>
          <w:lang w:val="en-GB"/>
        </w:rPr>
        <w:t xml:space="preserve"> said that the SHINE Community Development Team provided selective services and programmes complementing those provided by the HOME Centre which was operated as a full functioning support service centre.  </w:t>
      </w:r>
    </w:p>
    <w:p w:rsidR="00C87D7A" w:rsidRDefault="00C87D7A" w:rsidP="0058190C">
      <w:pPr>
        <w:tabs>
          <w:tab w:val="left" w:pos="960"/>
        </w:tabs>
        <w:spacing w:line="380" w:lineRule="exact"/>
        <w:ind w:left="848" w:hangingChars="303" w:hanging="848"/>
        <w:jc w:val="both"/>
        <w:rPr>
          <w:sz w:val="28"/>
          <w:szCs w:val="28"/>
          <w:lang w:val="en-GB"/>
        </w:rPr>
      </w:pPr>
    </w:p>
    <w:p w:rsidR="00C87D7A" w:rsidRDefault="00C87D7A" w:rsidP="0058190C">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lastRenderedPageBreak/>
          <w:t>6.2.2</w:t>
        </w:r>
        <w:r>
          <w:rPr>
            <w:sz w:val="28"/>
            <w:szCs w:val="28"/>
            <w:lang w:val="en-GB"/>
          </w:rPr>
          <w:tab/>
        </w:r>
      </w:smartTag>
      <w:r w:rsidRPr="00B517DA">
        <w:rPr>
          <w:sz w:val="28"/>
          <w:szCs w:val="28"/>
          <w:u w:val="single"/>
          <w:lang w:val="en-GB"/>
        </w:rPr>
        <w:t>Miss Fu</w:t>
      </w:r>
      <w:r>
        <w:rPr>
          <w:sz w:val="28"/>
          <w:szCs w:val="28"/>
          <w:lang w:val="en-GB"/>
        </w:rPr>
        <w:t xml:space="preserve"> (HAD) added that, according to the 2011 Population </w:t>
      </w:r>
      <w:r w:rsidR="00BB0CAB">
        <w:rPr>
          <w:rFonts w:hint="eastAsia"/>
          <w:sz w:val="28"/>
          <w:szCs w:val="28"/>
          <w:lang w:val="en-GB"/>
        </w:rPr>
        <w:t>Census</w:t>
      </w:r>
      <w:r w:rsidR="00BB0CAB">
        <w:rPr>
          <w:sz w:val="28"/>
          <w:szCs w:val="28"/>
          <w:lang w:val="en-GB"/>
        </w:rPr>
        <w:t xml:space="preserve"> </w:t>
      </w:r>
      <w:r>
        <w:rPr>
          <w:sz w:val="28"/>
          <w:szCs w:val="28"/>
          <w:lang w:val="en-GB"/>
        </w:rPr>
        <w:t xml:space="preserve">promulgated by the C&amp;SD, the proportion of EMs residing in YTM was the top four largest among the 18 Districts.  YTM District was also recognised as the most culturally diverse location where </w:t>
      </w:r>
      <w:smartTag w:uri="urn:schemas-microsoft-com:office:smarttags" w:element="place">
        <w:r>
          <w:rPr>
            <w:sz w:val="28"/>
            <w:szCs w:val="28"/>
            <w:lang w:val="en-GB"/>
          </w:rPr>
          <w:t>EMs</w:t>
        </w:r>
      </w:smartTag>
      <w:r>
        <w:rPr>
          <w:sz w:val="28"/>
          <w:szCs w:val="28"/>
          <w:lang w:val="en-GB"/>
        </w:rPr>
        <w:t xml:space="preserve"> congregated, worshipped and commuted for their leisure and hobbies.  There was a strong justification for establishing an additional support services centre in YTM to accommodate the high demands of support services by EM residents and visitors in the district.  </w:t>
      </w:r>
      <w:r>
        <w:rPr>
          <w:sz w:val="28"/>
          <w:szCs w:val="28"/>
          <w:u w:val="single"/>
          <w:lang w:val="en-GB"/>
        </w:rPr>
        <w:t>The Chairman</w:t>
      </w:r>
      <w:r>
        <w:rPr>
          <w:sz w:val="28"/>
          <w:szCs w:val="28"/>
          <w:lang w:val="en-GB"/>
        </w:rPr>
        <w:t xml:space="preserve"> further said that </w:t>
      </w:r>
      <w:r w:rsidR="00601026">
        <w:rPr>
          <w:rFonts w:hint="eastAsia"/>
          <w:sz w:val="28"/>
          <w:szCs w:val="28"/>
          <w:lang w:val="en-GB"/>
        </w:rPr>
        <w:t xml:space="preserve">the </w:t>
      </w:r>
      <w:r>
        <w:rPr>
          <w:sz w:val="28"/>
          <w:szCs w:val="28"/>
          <w:lang w:val="en-GB"/>
        </w:rPr>
        <w:t xml:space="preserve">Government would continue to identify room for collaboration among all service units in the district to further the aim of facilitating integration of </w:t>
      </w:r>
      <w:smartTag w:uri="urn:schemas-microsoft-com:office:smarttags" w:element="place">
        <w:r>
          <w:rPr>
            <w:sz w:val="28"/>
            <w:szCs w:val="28"/>
            <w:lang w:val="en-GB"/>
          </w:rPr>
          <w:t>EMs</w:t>
        </w:r>
      </w:smartTag>
      <w:r>
        <w:rPr>
          <w:sz w:val="28"/>
          <w:szCs w:val="28"/>
          <w:lang w:val="en-GB"/>
        </w:rPr>
        <w:t xml:space="preserve"> into society.</w:t>
      </w:r>
    </w:p>
    <w:p w:rsidR="00C87D7A" w:rsidRDefault="00C87D7A" w:rsidP="0058190C">
      <w:pPr>
        <w:tabs>
          <w:tab w:val="left" w:pos="960"/>
        </w:tabs>
        <w:spacing w:line="380" w:lineRule="exact"/>
        <w:ind w:left="848" w:hangingChars="303" w:hanging="848"/>
        <w:jc w:val="both"/>
        <w:rPr>
          <w:sz w:val="28"/>
          <w:szCs w:val="28"/>
          <w:lang w:val="en-GB"/>
        </w:rPr>
      </w:pPr>
    </w:p>
    <w:p w:rsidR="00C87D7A" w:rsidRPr="005C1B93" w:rsidRDefault="00C87D7A" w:rsidP="0058190C">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6.</w:t>
        </w:r>
        <w:smartTag w:uri="urn:schemas-microsoft-com:office:smarttags" w:element="chmetcnv">
          <w:smartTagPr>
            <w:attr w:name="UnitName" w:val="a"/>
            <w:attr w:name="SourceValue" w:val="2.3"/>
            <w:attr w:name="HasSpace" w:val="False"/>
            <w:attr w:name="Negative" w:val="False"/>
            <w:attr w:name="NumberType" w:val="1"/>
            <w:attr w:name="TCSC" w:val="0"/>
          </w:smartTagPr>
          <w:r>
            <w:rPr>
              <w:sz w:val="28"/>
              <w:szCs w:val="28"/>
              <w:lang w:val="en-GB"/>
            </w:rPr>
            <w:t>2.3</w:t>
          </w:r>
          <w:r>
            <w:rPr>
              <w:sz w:val="28"/>
              <w:szCs w:val="28"/>
              <w:lang w:val="en-GB"/>
            </w:rPr>
            <w:tab/>
          </w:r>
        </w:smartTag>
        <w:r w:rsidRPr="000F70AC">
          <w:rPr>
            <w:sz w:val="28"/>
            <w:szCs w:val="28"/>
            <w:u w:val="single"/>
            <w:lang w:val="en-GB"/>
          </w:rPr>
          <w:t>A</w:t>
        </w:r>
      </w:smartTag>
      <w:r w:rsidRPr="000F70AC">
        <w:rPr>
          <w:sz w:val="28"/>
          <w:szCs w:val="28"/>
          <w:u w:val="single"/>
          <w:lang w:val="en-GB"/>
        </w:rPr>
        <w:t xml:space="preserve"> </w:t>
      </w:r>
      <w:r w:rsidR="00CD4B4E">
        <w:rPr>
          <w:rFonts w:hint="eastAsia"/>
          <w:sz w:val="28"/>
          <w:szCs w:val="28"/>
          <w:u w:val="single"/>
          <w:lang w:val="en-GB"/>
        </w:rPr>
        <w:t>M</w:t>
      </w:r>
      <w:r w:rsidRPr="000F70AC">
        <w:rPr>
          <w:sz w:val="28"/>
          <w:szCs w:val="28"/>
          <w:u w:val="single"/>
          <w:lang w:val="en-GB"/>
        </w:rPr>
        <w:t>ember</w:t>
      </w:r>
      <w:r>
        <w:rPr>
          <w:sz w:val="28"/>
          <w:szCs w:val="28"/>
          <w:lang w:val="en-GB"/>
        </w:rPr>
        <w:t xml:space="preserve"> suggested that the centres could organise mentorship programmes so that more proactive volunteers could play a major role in encouraging participation of youths with similar backgrounds and experiences.  </w:t>
      </w:r>
      <w:r w:rsidRPr="004C2F82">
        <w:rPr>
          <w:sz w:val="28"/>
          <w:szCs w:val="28"/>
          <w:u w:val="single"/>
          <w:lang w:val="en-GB"/>
        </w:rPr>
        <w:t>Ms Chan</w:t>
      </w:r>
      <w:r>
        <w:rPr>
          <w:sz w:val="28"/>
          <w:szCs w:val="28"/>
          <w:lang w:val="en-GB"/>
        </w:rPr>
        <w:t xml:space="preserve"> (HOME Centre) confirmed that the HOME Centre provided various youth programmes, such as cultural performances and youth support groups, to encourage the development of social network among the </w:t>
      </w:r>
      <w:smartTag w:uri="urn:schemas-microsoft-com:office:smarttags" w:element="PersonName">
        <w:smartTagPr>
          <w:attr w:name="ProductID" w:val="EM youths.  Ms Mok"/>
        </w:smartTagPr>
        <w:r>
          <w:rPr>
            <w:sz w:val="28"/>
            <w:szCs w:val="28"/>
            <w:lang w:val="en-GB"/>
          </w:rPr>
          <w:t xml:space="preserve">EM youths.  </w:t>
        </w:r>
        <w:r>
          <w:rPr>
            <w:sz w:val="28"/>
            <w:szCs w:val="28"/>
            <w:u w:val="single"/>
            <w:lang w:val="en-GB"/>
          </w:rPr>
          <w:t xml:space="preserve">Ms </w:t>
        </w:r>
        <w:proofErr w:type="spellStart"/>
        <w:r>
          <w:rPr>
            <w:sz w:val="28"/>
            <w:szCs w:val="28"/>
            <w:u w:val="single"/>
            <w:lang w:val="en-GB"/>
          </w:rPr>
          <w:t>Mok</w:t>
        </w:r>
      </w:smartTag>
      <w:proofErr w:type="spellEnd"/>
      <w:r>
        <w:rPr>
          <w:sz w:val="28"/>
          <w:szCs w:val="28"/>
          <w:lang w:val="en-GB"/>
        </w:rPr>
        <w:t xml:space="preserve"> (TOUCH Sub-centre) said that the TOUCH Sub-centre provided dedicated youth programmes in which the EM youths of different ages were teamed up to participate in volunteer services or cultural appreciat</w:t>
      </w:r>
      <w:r w:rsidR="00984C6C">
        <w:rPr>
          <w:rFonts w:hint="eastAsia"/>
          <w:sz w:val="28"/>
          <w:szCs w:val="28"/>
          <w:lang w:val="en-GB"/>
        </w:rPr>
        <w:t>ion</w:t>
      </w:r>
      <w:r>
        <w:rPr>
          <w:sz w:val="28"/>
          <w:szCs w:val="28"/>
          <w:lang w:val="en-GB"/>
        </w:rPr>
        <w:t xml:space="preserve"> programmes.</w:t>
      </w:r>
    </w:p>
    <w:p w:rsidR="00C87D7A" w:rsidRDefault="00C87D7A" w:rsidP="0058190C">
      <w:pPr>
        <w:tabs>
          <w:tab w:val="left" w:pos="960"/>
        </w:tabs>
        <w:spacing w:line="380" w:lineRule="exact"/>
        <w:ind w:left="848" w:hangingChars="303" w:hanging="848"/>
        <w:jc w:val="both"/>
        <w:rPr>
          <w:sz w:val="28"/>
          <w:szCs w:val="28"/>
          <w:lang w:val="en-GB"/>
        </w:rPr>
      </w:pPr>
    </w:p>
    <w:p w:rsidR="00C87D7A" w:rsidRPr="00B517DA" w:rsidRDefault="00C87D7A" w:rsidP="0058190C">
      <w:pPr>
        <w:tabs>
          <w:tab w:val="left" w:pos="960"/>
        </w:tabs>
        <w:spacing w:line="380" w:lineRule="exact"/>
        <w:ind w:left="848" w:hangingChars="303" w:hanging="848"/>
        <w:jc w:val="both"/>
        <w:rPr>
          <w:sz w:val="28"/>
          <w:szCs w:val="28"/>
          <w:lang w:val="en-GB"/>
        </w:rPr>
      </w:pPr>
      <w:r>
        <w:rPr>
          <w:sz w:val="28"/>
          <w:szCs w:val="28"/>
          <w:lang w:val="en-GB"/>
        </w:rPr>
        <w:t>6.2.4</w:t>
      </w:r>
      <w:r>
        <w:rPr>
          <w:sz w:val="28"/>
          <w:szCs w:val="28"/>
          <w:lang w:val="en-GB"/>
        </w:rPr>
        <w:tab/>
      </w:r>
      <w:r w:rsidR="00CD4B4E">
        <w:rPr>
          <w:rFonts w:hint="eastAsia"/>
          <w:sz w:val="28"/>
          <w:szCs w:val="28"/>
          <w:lang w:val="en-GB"/>
        </w:rPr>
        <w:t xml:space="preserve">In response to </w:t>
      </w:r>
      <w:r>
        <w:rPr>
          <w:sz w:val="28"/>
          <w:szCs w:val="28"/>
          <w:lang w:val="en-GB"/>
        </w:rPr>
        <w:t xml:space="preserve">a </w:t>
      </w:r>
      <w:r w:rsidR="00CD4B4E">
        <w:rPr>
          <w:rFonts w:hint="eastAsia"/>
          <w:sz w:val="28"/>
          <w:szCs w:val="28"/>
          <w:lang w:val="en-GB"/>
        </w:rPr>
        <w:t>M</w:t>
      </w:r>
      <w:r>
        <w:rPr>
          <w:sz w:val="28"/>
          <w:szCs w:val="28"/>
          <w:lang w:val="en-GB"/>
        </w:rPr>
        <w:t xml:space="preserve">ember’s enquiry about the Multi-cultural Mobile Service Centre provided by the HOME Centre, </w:t>
      </w:r>
      <w:r w:rsidRPr="00590BD6">
        <w:rPr>
          <w:sz w:val="28"/>
          <w:szCs w:val="28"/>
          <w:u w:val="single"/>
          <w:lang w:val="en-GB"/>
        </w:rPr>
        <w:t>Mr Chan</w:t>
      </w:r>
      <w:r>
        <w:rPr>
          <w:sz w:val="28"/>
          <w:szCs w:val="28"/>
          <w:lang w:val="en-GB"/>
        </w:rPr>
        <w:t xml:space="preserve"> (HOME Centre) explained that the HOME Centre would launch the Multi-cultural Mobile Service Centre in July 2013.  It was a publicity vehicle reaching out to schools, places of worship, housing estates</w:t>
      </w:r>
      <w:r w:rsidR="003B6E28">
        <w:rPr>
          <w:rFonts w:hint="eastAsia"/>
          <w:sz w:val="28"/>
          <w:szCs w:val="28"/>
          <w:lang w:val="en-GB"/>
        </w:rPr>
        <w:t>,</w:t>
      </w:r>
      <w:r>
        <w:rPr>
          <w:sz w:val="28"/>
          <w:szCs w:val="28"/>
          <w:lang w:val="en-GB"/>
        </w:rPr>
        <w:t xml:space="preserve"> etc. to provide EMs with services including a small library</w:t>
      </w:r>
      <w:r w:rsidR="003B6E28">
        <w:rPr>
          <w:rFonts w:hint="eastAsia"/>
          <w:sz w:val="28"/>
          <w:szCs w:val="28"/>
          <w:lang w:val="en-GB"/>
        </w:rPr>
        <w:t>,</w:t>
      </w:r>
      <w:r w:rsidR="003B6E28">
        <w:rPr>
          <w:sz w:val="28"/>
          <w:szCs w:val="28"/>
          <w:lang w:val="en-GB"/>
        </w:rPr>
        <w:t xml:space="preserve"> </w:t>
      </w:r>
      <w:r>
        <w:rPr>
          <w:sz w:val="28"/>
          <w:szCs w:val="28"/>
          <w:lang w:val="en-GB"/>
        </w:rPr>
        <w:t>an information kiosk</w:t>
      </w:r>
      <w:r w:rsidR="003B6E28">
        <w:rPr>
          <w:rFonts w:hint="eastAsia"/>
          <w:sz w:val="28"/>
          <w:szCs w:val="28"/>
          <w:lang w:val="en-GB"/>
        </w:rPr>
        <w:t>,</w:t>
      </w:r>
      <w:r w:rsidR="003B6E28">
        <w:rPr>
          <w:sz w:val="28"/>
          <w:szCs w:val="28"/>
          <w:lang w:val="en-GB"/>
        </w:rPr>
        <w:t xml:space="preserve"> </w:t>
      </w:r>
      <w:r>
        <w:rPr>
          <w:sz w:val="28"/>
          <w:szCs w:val="28"/>
          <w:lang w:val="en-GB"/>
        </w:rPr>
        <w:t>Chinese, English, Mathematics and computer classes</w:t>
      </w:r>
      <w:r w:rsidR="003B6E28">
        <w:rPr>
          <w:rFonts w:hint="eastAsia"/>
          <w:sz w:val="28"/>
          <w:szCs w:val="28"/>
          <w:lang w:val="en-GB"/>
        </w:rPr>
        <w:t>,</w:t>
      </w:r>
      <w:r w:rsidR="003B6E28">
        <w:rPr>
          <w:sz w:val="28"/>
          <w:szCs w:val="28"/>
          <w:lang w:val="en-GB"/>
        </w:rPr>
        <w:t xml:space="preserve"> </w:t>
      </w:r>
      <w:r>
        <w:rPr>
          <w:sz w:val="28"/>
          <w:szCs w:val="28"/>
          <w:lang w:val="en-GB"/>
        </w:rPr>
        <w:t>seminars</w:t>
      </w:r>
      <w:r w:rsidR="003B6E28">
        <w:rPr>
          <w:rFonts w:hint="eastAsia"/>
          <w:sz w:val="28"/>
          <w:szCs w:val="28"/>
          <w:lang w:val="en-GB"/>
        </w:rPr>
        <w:t>,</w:t>
      </w:r>
      <w:r w:rsidR="003B6E28">
        <w:rPr>
          <w:sz w:val="28"/>
          <w:szCs w:val="28"/>
          <w:lang w:val="en-GB"/>
        </w:rPr>
        <w:t xml:space="preserve"> </w:t>
      </w:r>
      <w:r>
        <w:rPr>
          <w:sz w:val="28"/>
          <w:szCs w:val="28"/>
          <w:lang w:val="en-GB"/>
        </w:rPr>
        <w:t>and consultation services provided by registered social workers.</w:t>
      </w:r>
    </w:p>
    <w:p w:rsidR="00DD42C6" w:rsidRDefault="00DD42C6" w:rsidP="00B800F3">
      <w:pPr>
        <w:tabs>
          <w:tab w:val="left" w:pos="900"/>
        </w:tabs>
        <w:snapToGrid w:val="0"/>
        <w:spacing w:line="420" w:lineRule="exact"/>
        <w:ind w:left="900" w:hangingChars="321" w:hanging="900"/>
        <w:jc w:val="both"/>
        <w:rPr>
          <w:rFonts w:hint="eastAsia"/>
          <w:b/>
          <w:sz w:val="28"/>
          <w:szCs w:val="28"/>
          <w:lang w:val="en-GB"/>
        </w:rPr>
      </w:pPr>
    </w:p>
    <w:p w:rsidR="00C87D7A" w:rsidRDefault="00C87D7A" w:rsidP="00B800F3">
      <w:pPr>
        <w:tabs>
          <w:tab w:val="left" w:pos="900"/>
        </w:tabs>
        <w:snapToGrid w:val="0"/>
        <w:spacing w:line="420" w:lineRule="exact"/>
        <w:ind w:left="900" w:hangingChars="321" w:hanging="900"/>
        <w:jc w:val="both"/>
        <w:rPr>
          <w:b/>
          <w:sz w:val="28"/>
          <w:szCs w:val="28"/>
          <w:lang w:val="en-GB"/>
        </w:rPr>
      </w:pPr>
      <w:r>
        <w:rPr>
          <w:b/>
          <w:sz w:val="28"/>
          <w:szCs w:val="28"/>
          <w:lang w:val="en-GB"/>
        </w:rPr>
        <w:t>7.</w:t>
      </w:r>
      <w:r>
        <w:rPr>
          <w:b/>
          <w:sz w:val="28"/>
          <w:szCs w:val="28"/>
          <w:lang w:val="en-GB"/>
        </w:rPr>
        <w:tab/>
        <w:t>Any Other Business</w:t>
      </w:r>
    </w:p>
    <w:p w:rsidR="00C87D7A" w:rsidRDefault="00C87D7A" w:rsidP="00B800F3">
      <w:pPr>
        <w:tabs>
          <w:tab w:val="left" w:pos="900"/>
        </w:tabs>
        <w:snapToGrid w:val="0"/>
        <w:spacing w:line="420" w:lineRule="exact"/>
        <w:ind w:left="900" w:hangingChars="321" w:hanging="900"/>
        <w:jc w:val="both"/>
        <w:rPr>
          <w:b/>
          <w:sz w:val="28"/>
          <w:szCs w:val="28"/>
          <w:lang w:val="en-GB"/>
        </w:rPr>
      </w:pPr>
    </w:p>
    <w:p w:rsidR="00C87D7A" w:rsidRDefault="00C87D7A" w:rsidP="00B800F3">
      <w:pPr>
        <w:tabs>
          <w:tab w:val="left" w:pos="900"/>
        </w:tabs>
        <w:snapToGrid w:val="0"/>
        <w:spacing w:line="420" w:lineRule="exact"/>
        <w:ind w:left="899" w:hangingChars="321" w:hanging="899"/>
        <w:jc w:val="both"/>
        <w:rPr>
          <w:sz w:val="28"/>
          <w:szCs w:val="28"/>
          <w:lang w:val="en-GB"/>
        </w:rPr>
      </w:pPr>
      <w:r>
        <w:rPr>
          <w:bCs/>
          <w:sz w:val="28"/>
          <w:szCs w:val="28"/>
          <w:lang w:val="en-GB"/>
        </w:rPr>
        <w:t>7</w:t>
      </w:r>
      <w:r w:rsidRPr="008706A6">
        <w:rPr>
          <w:bCs/>
          <w:sz w:val="28"/>
          <w:szCs w:val="28"/>
          <w:lang w:val="en-GB"/>
        </w:rPr>
        <w:t>.1</w:t>
      </w:r>
      <w:r>
        <w:rPr>
          <w:b/>
          <w:sz w:val="28"/>
          <w:szCs w:val="28"/>
          <w:lang w:val="en-GB"/>
        </w:rPr>
        <w:tab/>
      </w:r>
      <w:r w:rsidRPr="006A5982">
        <w:rPr>
          <w:sz w:val="28"/>
          <w:szCs w:val="28"/>
          <w:u w:val="single"/>
          <w:lang w:val="en-GB"/>
        </w:rPr>
        <w:t>Mr Leung</w:t>
      </w:r>
      <w:r>
        <w:rPr>
          <w:sz w:val="28"/>
          <w:szCs w:val="28"/>
          <w:lang w:val="en-GB"/>
        </w:rPr>
        <w:t xml:space="preserve"> (EDB) briefed </w:t>
      </w:r>
      <w:r w:rsidR="00CD4B4E">
        <w:rPr>
          <w:rFonts w:hint="eastAsia"/>
          <w:sz w:val="28"/>
          <w:szCs w:val="28"/>
          <w:lang w:val="en-GB"/>
        </w:rPr>
        <w:t>M</w:t>
      </w:r>
      <w:r>
        <w:rPr>
          <w:sz w:val="28"/>
          <w:szCs w:val="28"/>
          <w:lang w:val="en-GB"/>
        </w:rPr>
        <w:t xml:space="preserve">embers that </w:t>
      </w:r>
      <w:r w:rsidR="00290932">
        <w:rPr>
          <w:rFonts w:hint="eastAsia"/>
          <w:sz w:val="28"/>
          <w:szCs w:val="28"/>
          <w:lang w:val="en-GB"/>
        </w:rPr>
        <w:t xml:space="preserve">the </w:t>
      </w:r>
      <w:r>
        <w:rPr>
          <w:sz w:val="28"/>
          <w:szCs w:val="28"/>
          <w:lang w:val="en-GB"/>
        </w:rPr>
        <w:t>Education Bureau would step up support for non-Chinese speaking (NCS) students’ learning of the Chinese Language starting from the 2013/14 school year in the following aspects:</w:t>
      </w:r>
    </w:p>
    <w:p w:rsidR="00C87D7A" w:rsidRDefault="00C87D7A" w:rsidP="00E13B53">
      <w:pPr>
        <w:tabs>
          <w:tab w:val="left" w:pos="900"/>
        </w:tabs>
        <w:snapToGrid w:val="0"/>
        <w:spacing w:line="420" w:lineRule="exact"/>
        <w:ind w:leftChars="354" w:left="898" w:hangingChars="17" w:hanging="48"/>
        <w:jc w:val="both"/>
        <w:rPr>
          <w:sz w:val="28"/>
          <w:szCs w:val="28"/>
          <w:lang w:val="en-GB"/>
        </w:rPr>
      </w:pPr>
      <w:r>
        <w:rPr>
          <w:sz w:val="28"/>
          <w:szCs w:val="28"/>
          <w:lang w:val="en-GB"/>
        </w:rPr>
        <w:lastRenderedPageBreak/>
        <w:tab/>
      </w:r>
    </w:p>
    <w:p w:rsidR="00C87D7A" w:rsidRDefault="00C87D7A" w:rsidP="00E13B53">
      <w:pPr>
        <w:pStyle w:val="ListParagraph"/>
        <w:numPr>
          <w:ilvl w:val="0"/>
          <w:numId w:val="31"/>
        </w:numPr>
        <w:tabs>
          <w:tab w:val="left" w:pos="1418"/>
        </w:tabs>
        <w:snapToGrid w:val="0"/>
        <w:spacing w:line="420" w:lineRule="exact"/>
        <w:ind w:leftChars="0" w:left="1418" w:hanging="568"/>
        <w:jc w:val="both"/>
        <w:rPr>
          <w:sz w:val="28"/>
          <w:szCs w:val="28"/>
          <w:lang w:val="en-GB"/>
        </w:rPr>
      </w:pPr>
      <w:r>
        <w:rPr>
          <w:sz w:val="28"/>
          <w:szCs w:val="28"/>
          <w:lang w:val="en-GB"/>
        </w:rPr>
        <w:t>EDB would provide a grant ranging from $300,000 to $600,000 to all public sector schools and Direct Subsidy Scheme (DSS) schools offering a local curriculum (excluding special schools) admitting 10 or more NCS students to facilitate schools’ provision of school-based support programmes specifically arranged for their NCS students;</w:t>
      </w:r>
    </w:p>
    <w:p w:rsidR="00C87D7A" w:rsidRDefault="00C87D7A" w:rsidP="00FB7E98">
      <w:pPr>
        <w:pStyle w:val="ListParagraph"/>
        <w:tabs>
          <w:tab w:val="left" w:pos="1418"/>
        </w:tabs>
        <w:snapToGrid w:val="0"/>
        <w:spacing w:line="420" w:lineRule="exact"/>
        <w:ind w:leftChars="0" w:left="1418"/>
        <w:jc w:val="both"/>
        <w:rPr>
          <w:sz w:val="28"/>
          <w:szCs w:val="28"/>
          <w:lang w:val="en-GB"/>
        </w:rPr>
      </w:pPr>
    </w:p>
    <w:p w:rsidR="00C87D7A" w:rsidRDefault="00C87D7A" w:rsidP="00E13B53">
      <w:pPr>
        <w:pStyle w:val="ListParagraph"/>
        <w:numPr>
          <w:ilvl w:val="0"/>
          <w:numId w:val="31"/>
        </w:numPr>
        <w:tabs>
          <w:tab w:val="left" w:pos="1418"/>
        </w:tabs>
        <w:snapToGrid w:val="0"/>
        <w:spacing w:line="420" w:lineRule="exact"/>
        <w:ind w:leftChars="0" w:left="1418" w:hanging="568"/>
        <w:jc w:val="both"/>
        <w:rPr>
          <w:sz w:val="28"/>
          <w:szCs w:val="28"/>
          <w:lang w:val="en-GB"/>
        </w:rPr>
      </w:pPr>
      <w:r>
        <w:rPr>
          <w:sz w:val="28"/>
          <w:szCs w:val="28"/>
          <w:lang w:val="en-GB"/>
        </w:rPr>
        <w:t>EDB would continue to implement the Project of After-school Extended Chinese Learning and expand the eligibility to cover all public sector schools and DSS schools offering local curriculum and admitting NCS students; and</w:t>
      </w:r>
    </w:p>
    <w:p w:rsidR="00C87D7A" w:rsidRPr="00FB7E98" w:rsidRDefault="00C87D7A" w:rsidP="00FB7E98">
      <w:pPr>
        <w:pStyle w:val="ListParagraph"/>
        <w:rPr>
          <w:sz w:val="28"/>
          <w:szCs w:val="28"/>
          <w:lang w:val="en-GB"/>
        </w:rPr>
      </w:pPr>
    </w:p>
    <w:p w:rsidR="00C87D7A" w:rsidRDefault="00C87D7A" w:rsidP="00E13B53">
      <w:pPr>
        <w:pStyle w:val="ListParagraph"/>
        <w:numPr>
          <w:ilvl w:val="0"/>
          <w:numId w:val="31"/>
        </w:numPr>
        <w:tabs>
          <w:tab w:val="left" w:pos="1418"/>
        </w:tabs>
        <w:snapToGrid w:val="0"/>
        <w:spacing w:line="420" w:lineRule="exact"/>
        <w:ind w:leftChars="0" w:left="1418" w:hanging="568"/>
        <w:jc w:val="both"/>
        <w:rPr>
          <w:sz w:val="28"/>
          <w:szCs w:val="28"/>
          <w:lang w:val="en-GB"/>
        </w:rPr>
      </w:pPr>
      <w:r>
        <w:rPr>
          <w:sz w:val="28"/>
          <w:szCs w:val="28"/>
          <w:lang w:val="en-GB"/>
        </w:rPr>
        <w:t>EDB would refine the Summer Bridging Programme for NCS students progressing to Primary 1 to Primary 4 by allowing NCS parents to accompany their children during the programme.</w:t>
      </w:r>
    </w:p>
    <w:p w:rsidR="00C87D7A" w:rsidRPr="00A25862" w:rsidRDefault="00C87D7A" w:rsidP="00A25862">
      <w:pPr>
        <w:pStyle w:val="ListParagraph"/>
        <w:rPr>
          <w:sz w:val="28"/>
          <w:szCs w:val="28"/>
          <w:lang w:val="en-GB"/>
        </w:rPr>
      </w:pPr>
    </w:p>
    <w:p w:rsidR="00C87D7A" w:rsidRPr="00C3253E" w:rsidRDefault="00C87D7A" w:rsidP="00C3253E">
      <w:pPr>
        <w:tabs>
          <w:tab w:val="left" w:pos="851"/>
        </w:tabs>
        <w:snapToGrid w:val="0"/>
        <w:spacing w:line="420" w:lineRule="exact"/>
        <w:ind w:left="848" w:hangingChars="303" w:hanging="848"/>
        <w:jc w:val="both"/>
        <w:rPr>
          <w:sz w:val="28"/>
          <w:szCs w:val="28"/>
          <w:lang w:val="en-GB"/>
        </w:rPr>
      </w:pPr>
      <w:smartTag w:uri="urn:schemas-microsoft-com:office:smarttags" w:element="chmetcnv">
        <w:smartTagPr>
          <w:attr w:name="UnitName" w:val="a"/>
          <w:attr w:name="SourceValue" w:val="7.2"/>
          <w:attr w:name="HasSpace" w:val="False"/>
          <w:attr w:name="Negative" w:val="False"/>
          <w:attr w:name="NumberType" w:val="1"/>
          <w:attr w:name="TCSC" w:val="0"/>
        </w:smartTagPr>
        <w:r>
          <w:rPr>
            <w:sz w:val="28"/>
            <w:szCs w:val="28"/>
            <w:lang w:val="en-GB"/>
          </w:rPr>
          <w:t>7.2</w:t>
        </w:r>
        <w:r>
          <w:rPr>
            <w:sz w:val="28"/>
            <w:szCs w:val="28"/>
            <w:lang w:val="en-GB"/>
          </w:rPr>
          <w:tab/>
        </w:r>
      </w:smartTag>
      <w:r w:rsidRPr="000F70AC">
        <w:rPr>
          <w:sz w:val="28"/>
          <w:szCs w:val="28"/>
          <w:u w:val="single"/>
          <w:lang w:val="en-GB"/>
        </w:rPr>
        <w:t xml:space="preserve">A </w:t>
      </w:r>
      <w:r w:rsidR="00CD4B4E">
        <w:rPr>
          <w:rFonts w:hint="eastAsia"/>
          <w:sz w:val="28"/>
          <w:szCs w:val="28"/>
          <w:u w:val="single"/>
          <w:lang w:val="en-GB"/>
        </w:rPr>
        <w:t>M</w:t>
      </w:r>
      <w:r w:rsidRPr="000F70AC">
        <w:rPr>
          <w:sz w:val="28"/>
          <w:szCs w:val="28"/>
          <w:u w:val="single"/>
          <w:lang w:val="en-GB"/>
        </w:rPr>
        <w:t>ember</w:t>
      </w:r>
      <w:r>
        <w:rPr>
          <w:sz w:val="28"/>
          <w:szCs w:val="28"/>
          <w:lang w:val="en-GB"/>
        </w:rPr>
        <w:t xml:space="preserve"> said that a recent survey by the Public Opinion Programme of a university reported that Hong Kong people disliked the Philippines and Japan the most, out of the 12 countries in the survey.  She opined that the Government should foster mutual respect between </w:t>
      </w:r>
      <w:r w:rsidR="00290932">
        <w:rPr>
          <w:rFonts w:hint="eastAsia"/>
          <w:sz w:val="28"/>
          <w:szCs w:val="28"/>
          <w:lang w:val="en-GB"/>
        </w:rPr>
        <w:t>different ethnic group</w:t>
      </w:r>
      <w:r w:rsidR="00290932">
        <w:rPr>
          <w:sz w:val="28"/>
          <w:szCs w:val="28"/>
          <w:lang w:val="en-GB"/>
        </w:rPr>
        <w:t>s</w:t>
      </w:r>
      <w:r>
        <w:rPr>
          <w:sz w:val="28"/>
          <w:szCs w:val="28"/>
          <w:lang w:val="en-GB"/>
        </w:rPr>
        <w:t xml:space="preserve">.  </w:t>
      </w:r>
      <w:r>
        <w:rPr>
          <w:sz w:val="28"/>
          <w:szCs w:val="28"/>
          <w:u w:val="single"/>
          <w:lang w:val="en-GB"/>
        </w:rPr>
        <w:t>The Chairman</w:t>
      </w:r>
      <w:r>
        <w:rPr>
          <w:sz w:val="28"/>
          <w:szCs w:val="28"/>
          <w:lang w:val="en-GB"/>
        </w:rPr>
        <w:t xml:space="preserve"> said that cultural diversity and harmony had been part of the strength of our community.  The Government would continue its commitment to </w:t>
      </w:r>
      <w:r>
        <w:rPr>
          <w:sz w:val="28"/>
          <w:szCs w:val="28"/>
        </w:rPr>
        <w:t>promote equality between people of different races.</w:t>
      </w:r>
    </w:p>
    <w:p w:rsidR="00C87D7A" w:rsidRPr="00FB7E98" w:rsidRDefault="00C87D7A" w:rsidP="00FB7E98">
      <w:pPr>
        <w:pStyle w:val="ListParagraph"/>
        <w:rPr>
          <w:sz w:val="28"/>
          <w:szCs w:val="28"/>
          <w:lang w:val="en-GB"/>
        </w:rPr>
      </w:pPr>
    </w:p>
    <w:p w:rsidR="00C87D7A" w:rsidRPr="00A25862" w:rsidRDefault="00C87D7A" w:rsidP="00FB7E98">
      <w:pPr>
        <w:tabs>
          <w:tab w:val="left" w:pos="851"/>
        </w:tabs>
        <w:snapToGrid w:val="0"/>
        <w:spacing w:line="420" w:lineRule="exact"/>
        <w:ind w:left="848" w:hangingChars="303" w:hanging="848"/>
        <w:jc w:val="both"/>
        <w:rPr>
          <w:sz w:val="28"/>
          <w:szCs w:val="28"/>
          <w:lang w:val="en-GB"/>
        </w:rPr>
      </w:pPr>
      <w:smartTag w:uri="urn:schemas-microsoft-com:office:smarttags" w:element="chmetcnv">
        <w:smartTagPr>
          <w:attr w:name="TCSC" w:val="0"/>
          <w:attr w:name="NumberType" w:val="1"/>
          <w:attr w:name="Negative" w:val="False"/>
          <w:attr w:name="HasSpace" w:val="False"/>
          <w:attr w:name="SourceValue" w:val="7.3"/>
          <w:attr w:name="UnitName" w:val="a"/>
        </w:smartTagPr>
        <w:r>
          <w:rPr>
            <w:sz w:val="28"/>
            <w:szCs w:val="28"/>
            <w:lang w:val="en-GB"/>
          </w:rPr>
          <w:t>7.3</w:t>
        </w:r>
        <w:r>
          <w:rPr>
            <w:sz w:val="28"/>
            <w:szCs w:val="28"/>
            <w:lang w:val="en-GB"/>
          </w:rPr>
          <w:tab/>
        </w:r>
      </w:smartTag>
      <w:r w:rsidRPr="000F70AC">
        <w:rPr>
          <w:sz w:val="28"/>
          <w:szCs w:val="28"/>
          <w:u w:val="single"/>
          <w:lang w:val="en-GB"/>
        </w:rPr>
        <w:t xml:space="preserve">A </w:t>
      </w:r>
      <w:r w:rsidR="00CD4B4E">
        <w:rPr>
          <w:rFonts w:hint="eastAsia"/>
          <w:sz w:val="28"/>
          <w:szCs w:val="28"/>
          <w:u w:val="single"/>
          <w:lang w:val="en-GB"/>
        </w:rPr>
        <w:t>M</w:t>
      </w:r>
      <w:r w:rsidRPr="000F70AC">
        <w:rPr>
          <w:sz w:val="28"/>
          <w:szCs w:val="28"/>
          <w:u w:val="single"/>
          <w:lang w:val="en-GB"/>
        </w:rPr>
        <w:t>ember</w:t>
      </w:r>
      <w:r>
        <w:rPr>
          <w:sz w:val="28"/>
          <w:szCs w:val="28"/>
          <w:lang w:val="en-GB"/>
        </w:rPr>
        <w:t xml:space="preserve"> was concerned that many South Asian families remained split because dependents’ applications for residency in Hong Kong were rejected or processed for excessively long periods of time.   </w:t>
      </w:r>
      <w:r w:rsidRPr="00F05D59">
        <w:rPr>
          <w:sz w:val="28"/>
          <w:szCs w:val="28"/>
          <w:u w:val="single"/>
          <w:lang w:val="en-GB"/>
        </w:rPr>
        <w:t>The member</w:t>
      </w:r>
      <w:r>
        <w:rPr>
          <w:sz w:val="28"/>
          <w:szCs w:val="28"/>
          <w:lang w:val="en-GB"/>
        </w:rPr>
        <w:t xml:space="preserve"> requested HAD to invite representative</w:t>
      </w:r>
      <w:r w:rsidR="00DC44FC">
        <w:rPr>
          <w:rFonts w:hint="eastAsia"/>
          <w:sz w:val="28"/>
          <w:szCs w:val="28"/>
          <w:lang w:val="en-GB"/>
        </w:rPr>
        <w:t>s</w:t>
      </w:r>
      <w:r>
        <w:rPr>
          <w:sz w:val="28"/>
          <w:szCs w:val="28"/>
          <w:lang w:val="en-GB"/>
        </w:rPr>
        <w:t xml:space="preserve"> of the Immigration Department at future meeting to discuss his concerns.  </w:t>
      </w:r>
      <w:r>
        <w:rPr>
          <w:sz w:val="28"/>
          <w:szCs w:val="28"/>
          <w:u w:val="single"/>
          <w:lang w:val="en-GB"/>
        </w:rPr>
        <w:t>The Chairman</w:t>
      </w:r>
      <w:r>
        <w:rPr>
          <w:sz w:val="28"/>
          <w:szCs w:val="28"/>
          <w:lang w:val="en-GB"/>
        </w:rPr>
        <w:t xml:space="preserve"> agreed to refer the request to the </w:t>
      </w:r>
      <w:r w:rsidR="00601026">
        <w:rPr>
          <w:rFonts w:hint="eastAsia"/>
          <w:sz w:val="28"/>
          <w:szCs w:val="28"/>
          <w:lang w:val="en-GB"/>
        </w:rPr>
        <w:t xml:space="preserve">Security Bureau or </w:t>
      </w:r>
      <w:r>
        <w:rPr>
          <w:sz w:val="28"/>
          <w:szCs w:val="28"/>
          <w:lang w:val="en-GB"/>
        </w:rPr>
        <w:t>Immigration Department for consideration.</w:t>
      </w:r>
    </w:p>
    <w:p w:rsidR="00C87D7A" w:rsidRDefault="00C87D7A" w:rsidP="00B800F3">
      <w:pPr>
        <w:tabs>
          <w:tab w:val="left" w:pos="900"/>
        </w:tabs>
        <w:snapToGrid w:val="0"/>
        <w:spacing w:line="420" w:lineRule="exact"/>
        <w:ind w:left="900" w:hangingChars="321" w:hanging="900"/>
        <w:jc w:val="both"/>
        <w:rPr>
          <w:rFonts w:hint="eastAsia"/>
          <w:b/>
          <w:sz w:val="28"/>
          <w:szCs w:val="28"/>
          <w:lang w:val="en-GB"/>
        </w:rPr>
      </w:pPr>
    </w:p>
    <w:p w:rsidR="00DD42C6" w:rsidRDefault="00DD42C6" w:rsidP="00B800F3">
      <w:pPr>
        <w:tabs>
          <w:tab w:val="left" w:pos="900"/>
        </w:tabs>
        <w:snapToGrid w:val="0"/>
        <w:spacing w:line="420" w:lineRule="exact"/>
        <w:ind w:left="900" w:hangingChars="321" w:hanging="900"/>
        <w:jc w:val="both"/>
        <w:rPr>
          <w:rFonts w:hint="eastAsia"/>
          <w:b/>
          <w:sz w:val="28"/>
          <w:szCs w:val="28"/>
          <w:lang w:val="en-GB"/>
        </w:rPr>
      </w:pPr>
    </w:p>
    <w:p w:rsidR="00DD42C6" w:rsidRDefault="00DD42C6" w:rsidP="00B800F3">
      <w:pPr>
        <w:tabs>
          <w:tab w:val="left" w:pos="900"/>
        </w:tabs>
        <w:snapToGrid w:val="0"/>
        <w:spacing w:line="420" w:lineRule="exact"/>
        <w:ind w:left="900" w:hangingChars="321" w:hanging="900"/>
        <w:jc w:val="both"/>
        <w:rPr>
          <w:b/>
          <w:sz w:val="28"/>
          <w:szCs w:val="28"/>
          <w:lang w:val="en-GB"/>
        </w:rPr>
      </w:pPr>
      <w:bookmarkStart w:id="0" w:name="_GoBack"/>
      <w:bookmarkEnd w:id="0"/>
    </w:p>
    <w:p w:rsidR="00C87D7A" w:rsidRDefault="00C87D7A" w:rsidP="00B800F3">
      <w:pPr>
        <w:tabs>
          <w:tab w:val="left" w:pos="900"/>
        </w:tabs>
        <w:snapToGrid w:val="0"/>
        <w:spacing w:line="420" w:lineRule="exact"/>
        <w:ind w:left="900" w:hangingChars="321" w:hanging="900"/>
        <w:jc w:val="both"/>
        <w:rPr>
          <w:b/>
          <w:sz w:val="28"/>
          <w:szCs w:val="28"/>
          <w:lang w:val="en-GB"/>
        </w:rPr>
      </w:pPr>
      <w:r>
        <w:rPr>
          <w:b/>
          <w:sz w:val="28"/>
          <w:szCs w:val="28"/>
          <w:lang w:val="en-GB"/>
        </w:rPr>
        <w:lastRenderedPageBreak/>
        <w:t>8.</w:t>
      </w:r>
      <w:r>
        <w:rPr>
          <w:b/>
          <w:sz w:val="28"/>
          <w:szCs w:val="28"/>
          <w:lang w:val="en-GB"/>
        </w:rPr>
        <w:tab/>
      </w:r>
      <w:r w:rsidRPr="00413335">
        <w:rPr>
          <w:b/>
          <w:sz w:val="28"/>
          <w:szCs w:val="28"/>
          <w:lang w:val="en-GB"/>
        </w:rPr>
        <w:t>Date of Next Meetin</w:t>
      </w:r>
      <w:r>
        <w:rPr>
          <w:b/>
          <w:sz w:val="28"/>
          <w:szCs w:val="28"/>
          <w:lang w:val="en-GB"/>
        </w:rPr>
        <w:t>g</w:t>
      </w:r>
    </w:p>
    <w:p w:rsidR="00C87D7A" w:rsidRDefault="00C87D7A" w:rsidP="00B800F3">
      <w:pPr>
        <w:tabs>
          <w:tab w:val="left" w:pos="900"/>
        </w:tabs>
        <w:snapToGrid w:val="0"/>
        <w:spacing w:line="420" w:lineRule="exact"/>
        <w:ind w:left="900" w:hangingChars="321" w:hanging="900"/>
        <w:jc w:val="both"/>
        <w:rPr>
          <w:b/>
          <w:sz w:val="28"/>
          <w:szCs w:val="28"/>
          <w:lang w:val="en-GB"/>
        </w:rPr>
      </w:pPr>
    </w:p>
    <w:p w:rsidR="00C87D7A" w:rsidRPr="008706A6" w:rsidRDefault="00C87D7A" w:rsidP="00B800F3">
      <w:pPr>
        <w:tabs>
          <w:tab w:val="left" w:pos="900"/>
        </w:tabs>
        <w:snapToGrid w:val="0"/>
        <w:spacing w:line="420" w:lineRule="exact"/>
        <w:ind w:left="899" w:hangingChars="321" w:hanging="899"/>
        <w:jc w:val="both"/>
        <w:rPr>
          <w:bCs/>
          <w:sz w:val="28"/>
          <w:szCs w:val="28"/>
          <w:lang w:val="en-GB"/>
        </w:rPr>
      </w:pPr>
      <w:r>
        <w:rPr>
          <w:bCs/>
          <w:sz w:val="28"/>
          <w:szCs w:val="28"/>
          <w:lang w:val="en-GB"/>
        </w:rPr>
        <w:t>8</w:t>
      </w:r>
      <w:r w:rsidRPr="008706A6">
        <w:rPr>
          <w:bCs/>
          <w:sz w:val="28"/>
          <w:szCs w:val="28"/>
          <w:lang w:val="en-GB"/>
        </w:rPr>
        <w:t>.1</w:t>
      </w:r>
      <w:r w:rsidRPr="008706A6">
        <w:rPr>
          <w:bCs/>
          <w:sz w:val="28"/>
          <w:szCs w:val="28"/>
          <w:lang w:val="en-GB"/>
        </w:rPr>
        <w:tab/>
        <w:t>Members would be informed of the date of the next meeting</w:t>
      </w:r>
      <w:r>
        <w:rPr>
          <w:bCs/>
          <w:sz w:val="28"/>
          <w:szCs w:val="28"/>
          <w:lang w:val="en-GB"/>
        </w:rPr>
        <w:t xml:space="preserve"> in due course</w:t>
      </w:r>
      <w:r w:rsidRPr="008706A6">
        <w:rPr>
          <w:bCs/>
          <w:sz w:val="28"/>
          <w:szCs w:val="28"/>
          <w:lang w:val="en-GB"/>
        </w:rPr>
        <w:t>.</w:t>
      </w:r>
    </w:p>
    <w:p w:rsidR="00C87D7A" w:rsidRPr="008706A6" w:rsidRDefault="00C87D7A" w:rsidP="00B800F3">
      <w:pPr>
        <w:tabs>
          <w:tab w:val="left" w:pos="900"/>
        </w:tabs>
        <w:snapToGrid w:val="0"/>
        <w:spacing w:line="420" w:lineRule="exact"/>
        <w:jc w:val="both"/>
        <w:rPr>
          <w:b/>
          <w:sz w:val="28"/>
          <w:szCs w:val="28"/>
          <w:lang w:val="en-GB"/>
        </w:rPr>
      </w:pPr>
    </w:p>
    <w:p w:rsidR="00C87D7A" w:rsidRPr="0099129C" w:rsidRDefault="00C87D7A" w:rsidP="00826733">
      <w:pPr>
        <w:snapToGrid w:val="0"/>
        <w:jc w:val="both"/>
        <w:rPr>
          <w:b/>
          <w:color w:val="000000"/>
          <w:sz w:val="28"/>
          <w:szCs w:val="28"/>
        </w:rPr>
      </w:pPr>
    </w:p>
    <w:p w:rsidR="00C87D7A" w:rsidRPr="00426969" w:rsidRDefault="00C87D7A" w:rsidP="00546134">
      <w:pPr>
        <w:tabs>
          <w:tab w:val="left" w:pos="900"/>
        </w:tabs>
        <w:snapToGrid w:val="0"/>
        <w:spacing w:line="380" w:lineRule="exact"/>
        <w:jc w:val="both"/>
        <w:rPr>
          <w:sz w:val="28"/>
          <w:szCs w:val="28"/>
          <w:lang w:val="en-GB"/>
        </w:rPr>
      </w:pPr>
      <w:r w:rsidRPr="00426969">
        <w:rPr>
          <w:sz w:val="28"/>
          <w:szCs w:val="28"/>
          <w:lang w:val="en-GB"/>
        </w:rPr>
        <w:t>Home Affairs Department</w:t>
      </w:r>
    </w:p>
    <w:p w:rsidR="00C87D7A" w:rsidRDefault="00CD4B4E" w:rsidP="005B6592">
      <w:pPr>
        <w:tabs>
          <w:tab w:val="left" w:pos="900"/>
        </w:tabs>
        <w:snapToGrid w:val="0"/>
        <w:spacing w:line="380" w:lineRule="exact"/>
        <w:jc w:val="both"/>
        <w:rPr>
          <w:sz w:val="28"/>
          <w:szCs w:val="28"/>
          <w:lang w:val="en-GB"/>
        </w:rPr>
      </w:pPr>
      <w:r>
        <w:rPr>
          <w:rFonts w:hint="eastAsia"/>
          <w:sz w:val="28"/>
          <w:szCs w:val="28"/>
          <w:lang w:val="en-GB"/>
        </w:rPr>
        <w:t>December</w:t>
      </w:r>
      <w:r w:rsidR="00C87D7A">
        <w:rPr>
          <w:sz w:val="28"/>
          <w:szCs w:val="28"/>
          <w:lang w:val="en-GB"/>
        </w:rPr>
        <w:t xml:space="preserve"> 2013</w:t>
      </w:r>
    </w:p>
    <w:p w:rsidR="00C87D7A" w:rsidRDefault="00C87D7A" w:rsidP="005B6592">
      <w:pPr>
        <w:tabs>
          <w:tab w:val="left" w:pos="900"/>
        </w:tabs>
        <w:snapToGrid w:val="0"/>
        <w:spacing w:line="380" w:lineRule="exact"/>
        <w:jc w:val="both"/>
        <w:rPr>
          <w:sz w:val="28"/>
          <w:szCs w:val="28"/>
          <w:lang w:val="en-GB"/>
        </w:rPr>
      </w:pPr>
    </w:p>
    <w:p w:rsidR="00C87D7A" w:rsidRDefault="00C87D7A">
      <w:pPr>
        <w:widowControl/>
        <w:rPr>
          <w:sz w:val="28"/>
          <w:szCs w:val="28"/>
          <w:lang w:val="en-GB"/>
        </w:rPr>
      </w:pPr>
      <w:r>
        <w:rPr>
          <w:sz w:val="28"/>
          <w:szCs w:val="28"/>
          <w:lang w:val="en-GB"/>
        </w:rPr>
        <w:br w:type="page"/>
      </w:r>
    </w:p>
    <w:tbl>
      <w:tblPr>
        <w:tblW w:w="9833" w:type="dxa"/>
        <w:tblLayout w:type="fixed"/>
        <w:tblCellMar>
          <w:left w:w="30" w:type="dxa"/>
          <w:right w:w="30" w:type="dxa"/>
        </w:tblCellMar>
        <w:tblLook w:val="0000" w:firstRow="0" w:lastRow="0" w:firstColumn="0" w:lastColumn="0" w:noHBand="0" w:noVBand="0"/>
      </w:tblPr>
      <w:tblGrid>
        <w:gridCol w:w="864"/>
        <w:gridCol w:w="403"/>
        <w:gridCol w:w="1145"/>
        <w:gridCol w:w="1855"/>
        <w:gridCol w:w="1855"/>
        <w:gridCol w:w="1856"/>
        <w:gridCol w:w="1855"/>
      </w:tblGrid>
      <w:tr w:rsidR="00C87D7A" w:rsidRPr="0076150E" w:rsidTr="00745AC5">
        <w:trPr>
          <w:trHeight w:val="562"/>
        </w:trPr>
        <w:tc>
          <w:tcPr>
            <w:tcW w:w="9833" w:type="dxa"/>
            <w:gridSpan w:val="7"/>
            <w:tcBorders>
              <w:top w:val="nil"/>
              <w:left w:val="nil"/>
              <w:bottom w:val="nil"/>
              <w:right w:val="nil"/>
            </w:tcBorders>
            <w:vAlign w:val="center"/>
          </w:tcPr>
          <w:p w:rsidR="00C87D7A" w:rsidRPr="00A65389" w:rsidRDefault="00C87D7A" w:rsidP="00A65389">
            <w:pPr>
              <w:autoSpaceDE w:val="0"/>
              <w:autoSpaceDN w:val="0"/>
              <w:adjustRightInd w:val="0"/>
              <w:spacing w:line="280" w:lineRule="exact"/>
              <w:jc w:val="right"/>
              <w:rPr>
                <w:b/>
                <w:color w:val="000000"/>
                <w:kern w:val="0"/>
              </w:rPr>
            </w:pPr>
            <w:r w:rsidRPr="00A65389">
              <w:rPr>
                <w:b/>
                <w:color w:val="000000"/>
                <w:kern w:val="0"/>
              </w:rPr>
              <w:lastRenderedPageBreak/>
              <w:t>Annex</w:t>
            </w:r>
          </w:p>
          <w:p w:rsidR="00C87D7A" w:rsidRPr="00A65389" w:rsidRDefault="00C87D7A" w:rsidP="00A65389">
            <w:pPr>
              <w:autoSpaceDE w:val="0"/>
              <w:autoSpaceDN w:val="0"/>
              <w:adjustRightInd w:val="0"/>
              <w:spacing w:line="280" w:lineRule="exact"/>
              <w:jc w:val="center"/>
              <w:rPr>
                <w:color w:val="000000"/>
                <w:kern w:val="0"/>
              </w:rPr>
            </w:pPr>
          </w:p>
          <w:p w:rsidR="00C87D7A" w:rsidRPr="00A65389" w:rsidRDefault="00C87D7A" w:rsidP="00A65389">
            <w:pPr>
              <w:autoSpaceDE w:val="0"/>
              <w:autoSpaceDN w:val="0"/>
              <w:adjustRightInd w:val="0"/>
              <w:spacing w:line="280" w:lineRule="exact"/>
              <w:rPr>
                <w:color w:val="000000"/>
                <w:kern w:val="0"/>
              </w:rPr>
            </w:pPr>
            <w:r w:rsidRPr="00A65389">
              <w:rPr>
                <w:color w:val="000000"/>
                <w:kern w:val="0"/>
              </w:rPr>
              <w:t xml:space="preserve">Table </w:t>
            </w:r>
            <w:smartTag w:uri="urn:schemas-microsoft-com:office:smarttags" w:element="chmetcnv">
              <w:smartTagPr>
                <w:attr w:name="UnitName" w:val="a"/>
                <w:attr w:name="SourceValue" w:val="7"/>
                <w:attr w:name="HasSpace" w:val="False"/>
                <w:attr w:name="Negative" w:val="False"/>
                <w:attr w:name="NumberType" w:val="1"/>
                <w:attr w:name="TCSC" w:val="0"/>
              </w:smartTagPr>
              <w:r w:rsidRPr="00A65389">
                <w:rPr>
                  <w:color w:val="000000"/>
                  <w:kern w:val="0"/>
                </w:rPr>
                <w:t>7a</w:t>
              </w:r>
            </w:smartTag>
            <w:r w:rsidRPr="00A65389">
              <w:rPr>
                <w:color w:val="000000"/>
                <w:kern w:val="0"/>
              </w:rPr>
              <w:t xml:space="preserve"> : Proportion of selected ethnic minorities by area of residence, 2011</w:t>
            </w:r>
          </w:p>
        </w:tc>
      </w:tr>
      <w:tr w:rsidR="00C87D7A" w:rsidTr="00601860">
        <w:trPr>
          <w:trHeight w:val="377"/>
        </w:trPr>
        <w:tc>
          <w:tcPr>
            <w:tcW w:w="2412" w:type="dxa"/>
            <w:gridSpan w:val="3"/>
            <w:vMerge w:val="restart"/>
            <w:tcBorders>
              <w:top w:val="single" w:sz="6" w:space="0" w:color="969696"/>
              <w:left w:val="single" w:sz="6" w:space="0" w:color="969696"/>
              <w:right w:val="single" w:sz="6" w:space="0" w:color="969696"/>
            </w:tcBorders>
            <w:shd w:val="solid" w:color="FFCC00" w:fill="auto"/>
            <w:vAlign w:val="center"/>
          </w:tcPr>
          <w:p w:rsidR="00C87D7A" w:rsidRPr="00A65389" w:rsidRDefault="00C87D7A" w:rsidP="00753D6F">
            <w:pPr>
              <w:autoSpaceDE w:val="0"/>
              <w:autoSpaceDN w:val="0"/>
              <w:adjustRightInd w:val="0"/>
              <w:spacing w:line="280" w:lineRule="exact"/>
              <w:rPr>
                <w:color w:val="000000"/>
                <w:kern w:val="0"/>
              </w:rPr>
            </w:pPr>
            <w:r w:rsidRPr="00A65389">
              <w:rPr>
                <w:color w:val="000000"/>
                <w:kern w:val="0"/>
              </w:rPr>
              <w:t>Area of residence</w:t>
            </w:r>
          </w:p>
        </w:tc>
        <w:tc>
          <w:tcPr>
            <w:tcW w:w="5566" w:type="dxa"/>
            <w:gridSpan w:val="3"/>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Ethnic minorities</w:t>
            </w:r>
          </w:p>
        </w:tc>
        <w:tc>
          <w:tcPr>
            <w:tcW w:w="1855" w:type="dxa"/>
            <w:vMerge w:val="restart"/>
            <w:tcBorders>
              <w:top w:val="single" w:sz="6" w:space="0" w:color="969696"/>
              <w:left w:val="single" w:sz="6" w:space="0" w:color="969696"/>
              <w:right w:val="single" w:sz="6" w:space="0" w:color="969696"/>
            </w:tcBorders>
            <w:shd w:val="solid" w:color="FFCC00" w:fill="auto"/>
            <w:vAlign w:val="center"/>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Whole population</w:t>
            </w:r>
          </w:p>
        </w:tc>
      </w:tr>
      <w:tr w:rsidR="00C87D7A" w:rsidTr="00601860">
        <w:trPr>
          <w:trHeight w:val="377"/>
        </w:trPr>
        <w:tc>
          <w:tcPr>
            <w:tcW w:w="2412" w:type="dxa"/>
            <w:gridSpan w:val="3"/>
            <w:vMerge/>
            <w:tcBorders>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Indonesian</w:t>
            </w:r>
          </w:p>
        </w:tc>
        <w:tc>
          <w:tcPr>
            <w:tcW w:w="1855"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Filipino</w:t>
            </w:r>
          </w:p>
        </w:tc>
        <w:tc>
          <w:tcPr>
            <w:tcW w:w="1856"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Thai</w:t>
            </w:r>
          </w:p>
        </w:tc>
        <w:tc>
          <w:tcPr>
            <w:tcW w:w="1855" w:type="dxa"/>
            <w:vMerge/>
            <w:tcBorders>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rFonts w:ascii="Calibri" w:hAnsi="Calibri" w:cs="Calibri"/>
                <w:color w:val="000000"/>
                <w:kern w:val="0"/>
              </w:rPr>
            </w:pPr>
          </w:p>
        </w:tc>
      </w:tr>
      <w:tr w:rsidR="00C87D7A" w:rsidTr="0076150E">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smartTag w:uri="urn:schemas-microsoft-com:office:smarttags" w:element="place">
              <w:smartTag w:uri="urn:schemas-microsoft-com:office:smarttags" w:element="PlaceName">
                <w:r w:rsidRPr="00A65389">
                  <w:rPr>
                    <w:color w:val="000000"/>
                    <w:kern w:val="0"/>
                  </w:rPr>
                  <w:t>Hong Kong</w:t>
                </w:r>
              </w:smartTag>
              <w:r w:rsidRPr="00A65389">
                <w:rPr>
                  <w:color w:val="000000"/>
                  <w:kern w:val="0"/>
                </w:rPr>
                <w:t xml:space="preserve"> </w:t>
              </w:r>
              <w:smartTag w:uri="urn:schemas-microsoft-com:office:smarttags" w:element="PlaceType">
                <w:r w:rsidRPr="00A65389">
                  <w:rPr>
                    <w:color w:val="000000"/>
                    <w:kern w:val="0"/>
                  </w:rPr>
                  <w:t>Island</w:t>
                </w:r>
              </w:smartTag>
            </w:smartTag>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22.1%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36.2%</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17.5%</w:t>
            </w:r>
          </w:p>
        </w:tc>
      </w:tr>
      <w:tr w:rsidR="00C87D7A" w:rsidTr="0076150E">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smartTag w:uri="urn:schemas-microsoft-com:office:smarttags" w:element="City">
              <w:smartTag w:uri="urn:schemas-microsoft-com:office:smarttags" w:element="place">
                <w:r w:rsidRPr="00A65389">
                  <w:rPr>
                    <w:color w:val="000000"/>
                    <w:kern w:val="0"/>
                  </w:rPr>
                  <w:t>Kowloon</w:t>
                </w:r>
              </w:smartTag>
            </w:smartTag>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40.9%</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27.4%</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40.5%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30.0%</w:t>
            </w:r>
          </w:p>
        </w:tc>
      </w:tr>
      <w:tr w:rsidR="00C87D7A" w:rsidTr="0076150E">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New territories</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37.0%</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36.4%</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42.4%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52.5%</w:t>
            </w:r>
          </w:p>
        </w:tc>
      </w:tr>
      <w:tr w:rsidR="00C87D7A" w:rsidTr="0076150E">
        <w:trPr>
          <w:trHeight w:val="295"/>
        </w:trPr>
        <w:tc>
          <w:tcPr>
            <w:tcW w:w="1267" w:type="dxa"/>
            <w:gridSpan w:val="2"/>
            <w:tcBorders>
              <w:top w:val="single" w:sz="6" w:space="0" w:color="969696"/>
              <w:left w:val="single" w:sz="6" w:space="0" w:color="969696"/>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Land total</w:t>
            </w:r>
          </w:p>
        </w:tc>
        <w:tc>
          <w:tcPr>
            <w:tcW w:w="1145" w:type="dxa"/>
            <w:tcBorders>
              <w:top w:val="single" w:sz="6" w:space="0" w:color="969696"/>
              <w:left w:val="nil"/>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100.0%</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100.0%</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100.0%</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100.0%</w:t>
            </w:r>
          </w:p>
        </w:tc>
      </w:tr>
      <w:tr w:rsidR="00C87D7A" w:rsidTr="0076150E">
        <w:trPr>
          <w:trHeight w:val="295"/>
        </w:trPr>
        <w:tc>
          <w:tcPr>
            <w:tcW w:w="864"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c>
          <w:tcPr>
            <w:tcW w:w="403"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14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jc w:val="righ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jc w:val="right"/>
              <w:rPr>
                <w:color w:val="000000"/>
                <w:kern w:val="0"/>
              </w:rPr>
            </w:pPr>
          </w:p>
        </w:tc>
        <w:tc>
          <w:tcPr>
            <w:tcW w:w="1856" w:type="dxa"/>
            <w:tcBorders>
              <w:top w:val="nil"/>
              <w:left w:val="nil"/>
              <w:bottom w:val="nil"/>
              <w:right w:val="nil"/>
            </w:tcBorders>
          </w:tcPr>
          <w:p w:rsidR="00C87D7A" w:rsidRPr="00A65389" w:rsidRDefault="00C87D7A" w:rsidP="00A65389">
            <w:pPr>
              <w:autoSpaceDE w:val="0"/>
              <w:autoSpaceDN w:val="0"/>
              <w:adjustRightInd w:val="0"/>
              <w:spacing w:line="280" w:lineRule="exact"/>
              <w:jc w:val="righ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jc w:val="right"/>
              <w:rPr>
                <w:rFonts w:ascii="Calibri" w:hAnsi="Calibri" w:cs="Calibri"/>
                <w:color w:val="000000"/>
                <w:kern w:val="0"/>
              </w:rPr>
            </w:pPr>
          </w:p>
        </w:tc>
      </w:tr>
      <w:tr w:rsidR="00C87D7A" w:rsidTr="0076150E">
        <w:trPr>
          <w:trHeight w:val="463"/>
        </w:trPr>
        <w:tc>
          <w:tcPr>
            <w:tcW w:w="9833" w:type="dxa"/>
            <w:gridSpan w:val="7"/>
            <w:tcBorders>
              <w:top w:val="nil"/>
              <w:left w:val="nil"/>
              <w:bottom w:val="nil"/>
              <w:right w:val="nil"/>
            </w:tcBorders>
            <w:vAlign w:val="center"/>
          </w:tcPr>
          <w:p w:rsidR="00C87D7A" w:rsidRPr="00A65389" w:rsidRDefault="00C87D7A" w:rsidP="00A65389">
            <w:pPr>
              <w:autoSpaceDE w:val="0"/>
              <w:autoSpaceDN w:val="0"/>
              <w:adjustRightInd w:val="0"/>
              <w:spacing w:line="280" w:lineRule="exact"/>
              <w:rPr>
                <w:rFonts w:ascii="Calibri" w:hAnsi="Calibri" w:cs="Calibri"/>
                <w:color w:val="000000"/>
                <w:kern w:val="0"/>
              </w:rPr>
            </w:pPr>
            <w:r w:rsidRPr="00A65389">
              <w:rPr>
                <w:color w:val="000000"/>
                <w:kern w:val="0"/>
              </w:rPr>
              <w:t>Table 7b : Proportion of selected ethnic minorities by district of residence, 2011</w:t>
            </w:r>
          </w:p>
        </w:tc>
      </w:tr>
      <w:tr w:rsidR="00C87D7A" w:rsidTr="0076150E">
        <w:trPr>
          <w:trHeight w:val="362"/>
        </w:trPr>
        <w:tc>
          <w:tcPr>
            <w:tcW w:w="2412" w:type="dxa"/>
            <w:gridSpan w:val="3"/>
            <w:vMerge w:val="restart"/>
            <w:tcBorders>
              <w:top w:val="single" w:sz="6" w:space="0" w:color="969696"/>
              <w:left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District of residence</w:t>
            </w:r>
          </w:p>
          <w:p w:rsidR="00C87D7A" w:rsidRPr="00A65389" w:rsidRDefault="00C87D7A" w:rsidP="00A65389">
            <w:pPr>
              <w:autoSpaceDE w:val="0"/>
              <w:autoSpaceDN w:val="0"/>
              <w:adjustRightInd w:val="0"/>
              <w:spacing w:line="280" w:lineRule="exact"/>
              <w:rPr>
                <w:color w:val="000000"/>
                <w:kern w:val="0"/>
              </w:rPr>
            </w:pPr>
            <w:r w:rsidRPr="00A65389">
              <w:rPr>
                <w:color w:val="000000"/>
                <w:kern w:val="0"/>
              </w:rPr>
              <w:t>(District Council district)</w:t>
            </w:r>
          </w:p>
        </w:tc>
        <w:tc>
          <w:tcPr>
            <w:tcW w:w="5566" w:type="dxa"/>
            <w:gridSpan w:val="3"/>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Ethnic minorities</w:t>
            </w:r>
          </w:p>
        </w:tc>
        <w:tc>
          <w:tcPr>
            <w:tcW w:w="1855" w:type="dxa"/>
            <w:vMerge w:val="restart"/>
            <w:tcBorders>
              <w:top w:val="single" w:sz="6" w:space="0" w:color="969696"/>
              <w:left w:val="single" w:sz="6" w:space="0" w:color="969696"/>
              <w:right w:val="single" w:sz="6" w:space="0" w:color="969696"/>
            </w:tcBorders>
            <w:shd w:val="solid" w:color="FFCC00" w:fill="auto"/>
            <w:vAlign w:val="center"/>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Whole population</w:t>
            </w:r>
          </w:p>
        </w:tc>
      </w:tr>
      <w:tr w:rsidR="00C87D7A" w:rsidTr="00274E06">
        <w:trPr>
          <w:trHeight w:val="362"/>
        </w:trPr>
        <w:tc>
          <w:tcPr>
            <w:tcW w:w="2412" w:type="dxa"/>
            <w:gridSpan w:val="3"/>
            <w:vMerge/>
            <w:tcBorders>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Indonesian</w:t>
            </w:r>
          </w:p>
        </w:tc>
        <w:tc>
          <w:tcPr>
            <w:tcW w:w="1855"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Filipino</w:t>
            </w:r>
          </w:p>
        </w:tc>
        <w:tc>
          <w:tcPr>
            <w:tcW w:w="1856" w:type="dxa"/>
            <w:tcBorders>
              <w:top w:val="single" w:sz="6" w:space="0" w:color="969696"/>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color w:val="000000"/>
                <w:kern w:val="0"/>
              </w:rPr>
            </w:pPr>
            <w:r w:rsidRPr="00A65389">
              <w:rPr>
                <w:color w:val="000000"/>
                <w:kern w:val="0"/>
              </w:rPr>
              <w:t>Thai</w:t>
            </w:r>
          </w:p>
        </w:tc>
        <w:tc>
          <w:tcPr>
            <w:tcW w:w="1855" w:type="dxa"/>
            <w:vMerge/>
            <w:tcBorders>
              <w:left w:val="single" w:sz="6" w:space="0" w:color="969696"/>
              <w:bottom w:val="single" w:sz="6" w:space="0" w:color="969696"/>
              <w:right w:val="single" w:sz="6" w:space="0" w:color="969696"/>
            </w:tcBorders>
            <w:shd w:val="solid" w:color="FFCC00" w:fill="auto"/>
          </w:tcPr>
          <w:p w:rsidR="00C87D7A" w:rsidRPr="00A65389" w:rsidRDefault="00C87D7A" w:rsidP="00A65389">
            <w:pPr>
              <w:autoSpaceDE w:val="0"/>
              <w:autoSpaceDN w:val="0"/>
              <w:adjustRightInd w:val="0"/>
              <w:spacing w:line="280" w:lineRule="exact"/>
              <w:jc w:val="center"/>
              <w:rPr>
                <w:rFonts w:ascii="Calibri" w:hAnsi="Calibri" w:cs="Calibri"/>
                <w:color w:val="000000"/>
                <w:kern w:val="0"/>
              </w:rPr>
            </w:pPr>
          </w:p>
        </w:tc>
      </w:tr>
      <w:tr w:rsidR="00C87D7A" w:rsidTr="0076150E">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Central &amp; Western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2.3%</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13.1%</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4.2%</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3.4%</w:t>
            </w:r>
          </w:p>
        </w:tc>
      </w:tr>
      <w:tr w:rsidR="00C87D7A" w:rsidTr="0076150E">
        <w:trPr>
          <w:trHeight w:val="295"/>
        </w:trPr>
        <w:tc>
          <w:tcPr>
            <w:tcW w:w="1267" w:type="dxa"/>
            <w:gridSpan w:val="2"/>
            <w:tcBorders>
              <w:top w:val="single" w:sz="6" w:space="0" w:color="969696"/>
              <w:left w:val="single" w:sz="6" w:space="0" w:color="969696"/>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Wan Chai</w:t>
            </w:r>
          </w:p>
        </w:tc>
        <w:tc>
          <w:tcPr>
            <w:tcW w:w="1145" w:type="dxa"/>
            <w:tcBorders>
              <w:top w:val="single" w:sz="6" w:space="0" w:color="969696"/>
              <w:left w:val="nil"/>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6.9%</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12.6%</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2.0%</w:t>
            </w:r>
          </w:p>
        </w:tc>
      </w:tr>
      <w:tr w:rsidR="00C87D7A" w:rsidTr="006762F6">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Eastern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7.8%</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8.2%</w:t>
            </w:r>
          </w:p>
        </w:tc>
      </w:tr>
      <w:tr w:rsidR="00C87D7A" w:rsidTr="008B6136">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Southern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2.6%</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3.8%</w:t>
            </w:r>
          </w:p>
        </w:tc>
      </w:tr>
      <w:tr w:rsidR="00C87D7A" w:rsidTr="00446ABD">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 xml:space="preserve">Sham </w:t>
            </w:r>
            <w:proofErr w:type="spellStart"/>
            <w:r w:rsidRPr="00A65389">
              <w:rPr>
                <w:color w:val="000000"/>
                <w:kern w:val="0"/>
              </w:rPr>
              <w:t>Shui</w:t>
            </w:r>
            <w:proofErr w:type="spellEnd"/>
            <w:r w:rsidRPr="00A65389">
              <w:rPr>
                <w:color w:val="000000"/>
                <w:kern w:val="0"/>
              </w:rPr>
              <w:t xml:space="preserve"> Po</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7.9%</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4.1%</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5.4%</w:t>
            </w:r>
          </w:p>
        </w:tc>
      </w:tr>
      <w:tr w:rsidR="00C87D7A" w:rsidTr="00E21CA5">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smartTag w:uri="urn:schemas-microsoft-com:office:smarttags" w:element="place">
              <w:smartTag w:uri="urn:schemas-microsoft-com:office:smarttags" w:element="PlaceName">
                <w:r w:rsidRPr="00A65389">
                  <w:rPr>
                    <w:color w:val="000000"/>
                    <w:kern w:val="0"/>
                  </w:rPr>
                  <w:t>Kowloon</w:t>
                </w:r>
              </w:smartTag>
              <w:r w:rsidRPr="00A65389">
                <w:rPr>
                  <w:color w:val="000000"/>
                  <w:kern w:val="0"/>
                </w:rPr>
                <w:t xml:space="preserve"> </w:t>
              </w:r>
              <w:smartTag w:uri="urn:schemas-microsoft-com:office:smarttags" w:element="PlaceType">
                <w:r w:rsidRPr="00A65389">
                  <w:rPr>
                    <w:color w:val="000000"/>
                    <w:kern w:val="0"/>
                  </w:rPr>
                  <w:t>City</w:t>
                </w:r>
              </w:smartTag>
            </w:smartTag>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9.4%</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9.2%</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5.2%</w:t>
            </w:r>
          </w:p>
        </w:tc>
      </w:tr>
      <w:tr w:rsidR="00C87D7A" w:rsidTr="003661AA">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Wong Tai Sin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1.3%</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8.0%</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6.0%</w:t>
            </w:r>
          </w:p>
        </w:tc>
      </w:tr>
      <w:tr w:rsidR="00C87D7A" w:rsidTr="009E6C8B">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Kwun</w:t>
            </w:r>
            <w:proofErr w:type="spellEnd"/>
            <w:r w:rsidRPr="00A65389">
              <w:rPr>
                <w:color w:val="000000"/>
                <w:kern w:val="0"/>
              </w:rPr>
              <w:t xml:space="preserve"> Tong</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4.8%</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3.4%</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12.7%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8.9%</w:t>
            </w:r>
          </w:p>
        </w:tc>
      </w:tr>
      <w:tr w:rsidR="00C87D7A" w:rsidTr="0076150E">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Yau</w:t>
            </w:r>
            <w:proofErr w:type="spellEnd"/>
            <w:r w:rsidRPr="00A65389">
              <w:rPr>
                <w:color w:val="000000"/>
                <w:kern w:val="0"/>
              </w:rPr>
              <w:t xml:space="preserve"> </w:t>
            </w:r>
            <w:proofErr w:type="spellStart"/>
            <w:r w:rsidRPr="00A65389">
              <w:rPr>
                <w:color w:val="000000"/>
                <w:kern w:val="0"/>
              </w:rPr>
              <w:t>Tsim</w:t>
            </w:r>
            <w:proofErr w:type="spellEnd"/>
            <w:r w:rsidRPr="00A65389">
              <w:rPr>
                <w:color w:val="000000"/>
                <w:kern w:val="0"/>
              </w:rPr>
              <w:t xml:space="preserve"> </w:t>
            </w:r>
            <w:proofErr w:type="spellStart"/>
            <w:r w:rsidRPr="00A65389">
              <w:rPr>
                <w:color w:val="000000"/>
                <w:kern w:val="0"/>
              </w:rPr>
              <w:t>Mong</w:t>
            </w:r>
            <w:proofErr w:type="spellEnd"/>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19.4%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9.3%</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4.3%</w:t>
            </w:r>
          </w:p>
        </w:tc>
      </w:tr>
      <w:tr w:rsidR="00C87D7A" w:rsidTr="0030405D">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Kwai</w:t>
            </w:r>
            <w:proofErr w:type="spellEnd"/>
            <w:r w:rsidRPr="00A65389">
              <w:rPr>
                <w:color w:val="000000"/>
                <w:kern w:val="0"/>
              </w:rPr>
              <w:t xml:space="preserve"> </w:t>
            </w:r>
            <w:proofErr w:type="spellStart"/>
            <w:r w:rsidRPr="00A65389">
              <w:rPr>
                <w:color w:val="000000"/>
                <w:kern w:val="0"/>
              </w:rPr>
              <w:t>Tsing</w:t>
            </w:r>
            <w:proofErr w:type="spellEnd"/>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1.4%</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7.4%</w:t>
            </w:r>
          </w:p>
        </w:tc>
      </w:tr>
      <w:tr w:rsidR="00C87D7A" w:rsidTr="007C23B9">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Tsuen</w:t>
            </w:r>
            <w:proofErr w:type="spellEnd"/>
            <w:r w:rsidRPr="00A65389">
              <w:rPr>
                <w:color w:val="000000"/>
                <w:kern w:val="0"/>
              </w:rPr>
              <w:t xml:space="preserve"> Wan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1.8%</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3.8%</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4.3%</w:t>
            </w:r>
          </w:p>
        </w:tc>
      </w:tr>
      <w:tr w:rsidR="00C87D7A" w:rsidTr="0076150E">
        <w:trPr>
          <w:trHeight w:val="295"/>
        </w:trPr>
        <w:tc>
          <w:tcPr>
            <w:tcW w:w="1267" w:type="dxa"/>
            <w:gridSpan w:val="2"/>
            <w:tcBorders>
              <w:top w:val="single" w:sz="6" w:space="0" w:color="969696"/>
              <w:left w:val="single" w:sz="6" w:space="0" w:color="969696"/>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Tuen</w:t>
            </w:r>
            <w:proofErr w:type="spellEnd"/>
            <w:r w:rsidRPr="00A65389">
              <w:rPr>
                <w:color w:val="000000"/>
                <w:kern w:val="0"/>
              </w:rPr>
              <w:t xml:space="preserve"> </w:t>
            </w:r>
            <w:proofErr w:type="spellStart"/>
            <w:r w:rsidRPr="00A65389">
              <w:rPr>
                <w:color w:val="000000"/>
                <w:kern w:val="0"/>
              </w:rPr>
              <w:t>Mun</w:t>
            </w:r>
            <w:proofErr w:type="spellEnd"/>
          </w:p>
        </w:tc>
        <w:tc>
          <w:tcPr>
            <w:tcW w:w="1145" w:type="dxa"/>
            <w:tcBorders>
              <w:top w:val="single" w:sz="6" w:space="0" w:color="969696"/>
              <w:left w:val="nil"/>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5.8%</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2.9%</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6.5%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7.0%</w:t>
            </w:r>
          </w:p>
        </w:tc>
      </w:tr>
      <w:tr w:rsidR="00C87D7A" w:rsidTr="00507B1A">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Yuen Long</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4.1%</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7.6%</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8.3%</w:t>
            </w:r>
          </w:p>
        </w:tc>
      </w:tr>
      <w:tr w:rsidR="00C87D7A" w:rsidTr="00C47AC5">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North</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0.7%</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4.4%</w:t>
            </w:r>
          </w:p>
        </w:tc>
      </w:tr>
      <w:tr w:rsidR="00C87D7A" w:rsidTr="00C91790">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 xml:space="preserve">Tai </w:t>
            </w:r>
            <w:smartTag w:uri="urn:schemas-microsoft-com:office:smarttags" w:element="place">
              <w:r w:rsidRPr="00A65389">
                <w:rPr>
                  <w:color w:val="000000"/>
                  <w:kern w:val="0"/>
                </w:rPr>
                <w:t>Po</w:t>
              </w:r>
            </w:smartTag>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1.8%</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0.7%</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3.8%</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4.2%</w:t>
            </w:r>
          </w:p>
        </w:tc>
      </w:tr>
      <w:tr w:rsidR="00C87D7A" w:rsidTr="000E1288">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Sha</w:t>
            </w:r>
            <w:proofErr w:type="spellEnd"/>
            <w:r w:rsidRPr="00A65389">
              <w:rPr>
                <w:color w:val="000000"/>
                <w:kern w:val="0"/>
              </w:rPr>
              <w:t xml:space="preserve"> Tin</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3.6%</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4.1%</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8.9%</w:t>
            </w:r>
          </w:p>
        </w:tc>
      </w:tr>
      <w:tr w:rsidR="00C87D7A" w:rsidTr="00AC6CF7">
        <w:trPr>
          <w:trHeight w:val="295"/>
        </w:trPr>
        <w:tc>
          <w:tcPr>
            <w:tcW w:w="2412" w:type="dxa"/>
            <w:gridSpan w:val="3"/>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roofErr w:type="spellStart"/>
            <w:r w:rsidRPr="00A65389">
              <w:rPr>
                <w:color w:val="000000"/>
                <w:kern w:val="0"/>
              </w:rPr>
              <w:t>Sai</w:t>
            </w:r>
            <w:proofErr w:type="spellEnd"/>
            <w:r w:rsidRPr="00A65389">
              <w:rPr>
                <w:color w:val="000000"/>
                <w:kern w:val="0"/>
              </w:rPr>
              <w:t xml:space="preserve"> Kung</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2.7%</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3.9%</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4.2%</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6.1%</w:t>
            </w:r>
          </w:p>
        </w:tc>
      </w:tr>
      <w:tr w:rsidR="00C87D7A" w:rsidTr="0076150E">
        <w:trPr>
          <w:trHeight w:val="295"/>
        </w:trPr>
        <w:tc>
          <w:tcPr>
            <w:tcW w:w="864" w:type="dxa"/>
            <w:tcBorders>
              <w:top w:val="single" w:sz="6" w:space="0" w:color="969696"/>
              <w:left w:val="single" w:sz="6" w:space="0" w:color="969696"/>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Islands</w:t>
            </w:r>
          </w:p>
        </w:tc>
        <w:tc>
          <w:tcPr>
            <w:tcW w:w="403" w:type="dxa"/>
            <w:tcBorders>
              <w:top w:val="single" w:sz="6" w:space="0" w:color="969696"/>
              <w:left w:val="nil"/>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p>
        </w:tc>
        <w:tc>
          <w:tcPr>
            <w:tcW w:w="1145" w:type="dxa"/>
            <w:tcBorders>
              <w:top w:val="single" w:sz="6" w:space="0" w:color="969696"/>
              <w:left w:val="nil"/>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6.6%</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17.2%</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5.4%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2.0%</w:t>
            </w:r>
          </w:p>
        </w:tc>
      </w:tr>
      <w:tr w:rsidR="00C87D7A" w:rsidTr="0076150E">
        <w:trPr>
          <w:trHeight w:val="70"/>
        </w:trPr>
        <w:tc>
          <w:tcPr>
            <w:tcW w:w="864" w:type="dxa"/>
            <w:tcBorders>
              <w:top w:val="nil"/>
              <w:left w:val="nil"/>
              <w:bottom w:val="nil"/>
              <w:right w:val="nil"/>
            </w:tcBorders>
          </w:tcPr>
          <w:p w:rsidR="00C87D7A" w:rsidRPr="00A65389" w:rsidRDefault="00C87D7A" w:rsidP="00A65389">
            <w:pPr>
              <w:autoSpaceDE w:val="0"/>
              <w:autoSpaceDN w:val="0"/>
              <w:adjustRightInd w:val="0"/>
              <w:spacing w:line="280" w:lineRule="exact"/>
              <w:jc w:val="center"/>
              <w:rPr>
                <w:rFonts w:ascii="Calibri" w:hAnsi="Calibri" w:cs="Calibri"/>
                <w:color w:val="000000"/>
                <w:kern w:val="0"/>
              </w:rPr>
            </w:pPr>
          </w:p>
        </w:tc>
        <w:tc>
          <w:tcPr>
            <w:tcW w:w="403" w:type="dxa"/>
            <w:tcBorders>
              <w:top w:val="nil"/>
              <w:left w:val="nil"/>
              <w:bottom w:val="nil"/>
              <w:right w:val="nil"/>
            </w:tcBorders>
          </w:tcPr>
          <w:p w:rsidR="00C87D7A" w:rsidRPr="00A65389" w:rsidRDefault="00C87D7A" w:rsidP="00A65389">
            <w:pPr>
              <w:autoSpaceDE w:val="0"/>
              <w:autoSpaceDN w:val="0"/>
              <w:adjustRightInd w:val="0"/>
              <w:spacing w:line="280" w:lineRule="exact"/>
              <w:jc w:val="center"/>
              <w:rPr>
                <w:color w:val="000000"/>
                <w:kern w:val="0"/>
              </w:rPr>
            </w:pPr>
          </w:p>
        </w:tc>
        <w:tc>
          <w:tcPr>
            <w:tcW w:w="1145" w:type="dxa"/>
            <w:tcBorders>
              <w:top w:val="nil"/>
              <w:left w:val="nil"/>
              <w:bottom w:val="nil"/>
              <w:right w:val="nil"/>
            </w:tcBorders>
          </w:tcPr>
          <w:p w:rsidR="00C87D7A" w:rsidRPr="00A65389" w:rsidRDefault="00C87D7A" w:rsidP="00A65389">
            <w:pPr>
              <w:autoSpaceDE w:val="0"/>
              <w:autoSpaceDN w:val="0"/>
              <w:adjustRightInd w:val="0"/>
              <w:spacing w:line="280" w:lineRule="exact"/>
              <w:jc w:val="center"/>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6"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r>
      <w:tr w:rsidR="00C87D7A" w:rsidTr="00753D6F">
        <w:trPr>
          <w:trHeight w:val="288"/>
        </w:trPr>
        <w:tc>
          <w:tcPr>
            <w:tcW w:w="2412" w:type="dxa"/>
            <w:gridSpan w:val="3"/>
            <w:vMerge w:val="restart"/>
            <w:tcBorders>
              <w:top w:val="single" w:sz="6" w:space="0" w:color="969696"/>
              <w:left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District of residence Top 3</w:t>
            </w:r>
          </w:p>
          <w:p w:rsidR="00C87D7A" w:rsidRPr="00A65389" w:rsidRDefault="00C87D7A" w:rsidP="00A65389">
            <w:pPr>
              <w:autoSpaceDE w:val="0"/>
              <w:autoSpaceDN w:val="0"/>
              <w:adjustRightInd w:val="0"/>
              <w:spacing w:line="280" w:lineRule="exact"/>
              <w:rPr>
                <w:color w:val="000000"/>
                <w:kern w:val="0"/>
              </w:rPr>
            </w:pPr>
            <w:r w:rsidRPr="00A65389">
              <w:rPr>
                <w:color w:val="000000"/>
                <w:kern w:val="0"/>
              </w:rPr>
              <w:t>(District Council district)</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proofErr w:type="spellStart"/>
            <w:r w:rsidRPr="00A65389">
              <w:rPr>
                <w:color w:val="000000"/>
                <w:kern w:val="0"/>
              </w:rPr>
              <w:t>Yau</w:t>
            </w:r>
            <w:proofErr w:type="spellEnd"/>
            <w:r w:rsidRPr="00A65389">
              <w:rPr>
                <w:color w:val="000000"/>
                <w:kern w:val="0"/>
              </w:rPr>
              <w:t xml:space="preserve"> </w:t>
            </w:r>
            <w:proofErr w:type="spellStart"/>
            <w:r w:rsidRPr="00A65389">
              <w:rPr>
                <w:color w:val="000000"/>
                <w:kern w:val="0"/>
              </w:rPr>
              <w:t>Tsim</w:t>
            </w:r>
            <w:proofErr w:type="spellEnd"/>
            <w:r w:rsidRPr="00A65389">
              <w:rPr>
                <w:color w:val="000000"/>
                <w:kern w:val="0"/>
              </w:rPr>
              <w:t xml:space="preserve"> </w:t>
            </w:r>
            <w:proofErr w:type="spellStart"/>
            <w:r w:rsidRPr="00A65389">
              <w:rPr>
                <w:color w:val="000000"/>
                <w:kern w:val="0"/>
              </w:rPr>
              <w:t>Mong</w:t>
            </w:r>
            <w:proofErr w:type="spellEnd"/>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Islands</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proofErr w:type="spellStart"/>
            <w:r w:rsidRPr="00A65389">
              <w:rPr>
                <w:color w:val="000000"/>
                <w:kern w:val="0"/>
              </w:rPr>
              <w:t>Kwun</w:t>
            </w:r>
            <w:proofErr w:type="spellEnd"/>
            <w:r w:rsidRPr="00A65389">
              <w:rPr>
                <w:color w:val="000000"/>
                <w:kern w:val="0"/>
              </w:rPr>
              <w:t xml:space="preserve"> Tong</w:t>
            </w:r>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proofErr w:type="spellStart"/>
            <w:r w:rsidRPr="00753D6F">
              <w:rPr>
                <w:color w:val="000000"/>
                <w:kern w:val="0"/>
              </w:rPr>
              <w:t>Kwun</w:t>
            </w:r>
            <w:proofErr w:type="spellEnd"/>
            <w:r w:rsidRPr="00753D6F">
              <w:rPr>
                <w:color w:val="000000"/>
                <w:kern w:val="0"/>
              </w:rPr>
              <w:t xml:space="preserve"> Tong</w:t>
            </w:r>
          </w:p>
        </w:tc>
      </w:tr>
      <w:tr w:rsidR="00C87D7A" w:rsidTr="004C4681">
        <w:trPr>
          <w:trHeight w:val="295"/>
        </w:trPr>
        <w:tc>
          <w:tcPr>
            <w:tcW w:w="2412" w:type="dxa"/>
            <w:gridSpan w:val="3"/>
            <w:vMerge/>
            <w:tcBorders>
              <w:left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19.4%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17.2%</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12.7%</w:t>
            </w:r>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r w:rsidRPr="00753D6F">
              <w:rPr>
                <w:color w:val="000000"/>
                <w:kern w:val="0"/>
              </w:rPr>
              <w:t>8.9%</w:t>
            </w:r>
          </w:p>
        </w:tc>
      </w:tr>
      <w:tr w:rsidR="00C87D7A" w:rsidTr="00753D6F">
        <w:trPr>
          <w:trHeight w:val="295"/>
        </w:trPr>
        <w:tc>
          <w:tcPr>
            <w:tcW w:w="2412" w:type="dxa"/>
            <w:gridSpan w:val="3"/>
            <w:vMerge/>
            <w:tcBorders>
              <w:left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Eastern</w:t>
            </w:r>
          </w:p>
        </w:tc>
        <w:tc>
          <w:tcPr>
            <w:tcW w:w="1855" w:type="dxa"/>
            <w:tcBorders>
              <w:top w:val="single" w:sz="6" w:space="0" w:color="969696"/>
              <w:left w:val="single" w:sz="6" w:space="0" w:color="969696"/>
              <w:bottom w:val="single" w:sz="6" w:space="0" w:color="969696"/>
              <w:right w:val="single" w:sz="6" w:space="0" w:color="969696"/>
            </w:tcBorders>
            <w:vAlign w:val="center"/>
          </w:tcPr>
          <w:p w:rsidR="00C87D7A" w:rsidRPr="00753D6F" w:rsidRDefault="00C87D7A" w:rsidP="00753D6F">
            <w:pPr>
              <w:tabs>
                <w:tab w:val="left" w:pos="818"/>
              </w:tabs>
              <w:wordWrap w:val="0"/>
              <w:autoSpaceDE w:val="0"/>
              <w:autoSpaceDN w:val="0"/>
              <w:adjustRightInd w:val="0"/>
              <w:spacing w:line="280" w:lineRule="exact"/>
              <w:jc w:val="right"/>
              <w:rPr>
                <w:color w:val="000000"/>
                <w:kern w:val="0"/>
                <w:sz w:val="22"/>
                <w:szCs w:val="22"/>
              </w:rPr>
            </w:pPr>
            <w:r w:rsidRPr="00753D6F">
              <w:rPr>
                <w:color w:val="000000"/>
                <w:kern w:val="0"/>
                <w:sz w:val="22"/>
                <w:szCs w:val="22"/>
              </w:rPr>
              <w:t>Central &amp; Western</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smartTag w:uri="urn:schemas-microsoft-com:office:smarttags" w:element="place">
              <w:smartTag w:uri="urn:schemas-microsoft-com:office:smarttags" w:element="PlaceName">
                <w:r w:rsidRPr="00A65389">
                  <w:rPr>
                    <w:color w:val="000000"/>
                    <w:kern w:val="0"/>
                  </w:rPr>
                  <w:t>Kowloon</w:t>
                </w:r>
              </w:smartTag>
              <w:r w:rsidRPr="00A65389">
                <w:rPr>
                  <w:color w:val="000000"/>
                  <w:kern w:val="0"/>
                </w:rPr>
                <w:t xml:space="preserve"> </w:t>
              </w:r>
              <w:smartTag w:uri="urn:schemas-microsoft-com:office:smarttags" w:element="PlaceType">
                <w:r w:rsidRPr="00A65389">
                  <w:rPr>
                    <w:color w:val="000000"/>
                    <w:kern w:val="0"/>
                  </w:rPr>
                  <w:t>City</w:t>
                </w:r>
              </w:smartTag>
            </w:smartTag>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proofErr w:type="spellStart"/>
            <w:r w:rsidRPr="00753D6F">
              <w:rPr>
                <w:color w:val="000000"/>
                <w:kern w:val="0"/>
              </w:rPr>
              <w:t>Sha</w:t>
            </w:r>
            <w:proofErr w:type="spellEnd"/>
            <w:r w:rsidRPr="00753D6F">
              <w:rPr>
                <w:color w:val="000000"/>
                <w:kern w:val="0"/>
              </w:rPr>
              <w:t xml:space="preserve"> Tin</w:t>
            </w:r>
          </w:p>
        </w:tc>
      </w:tr>
      <w:tr w:rsidR="00C87D7A" w:rsidTr="00C830D3">
        <w:trPr>
          <w:trHeight w:val="295"/>
        </w:trPr>
        <w:tc>
          <w:tcPr>
            <w:tcW w:w="2412" w:type="dxa"/>
            <w:gridSpan w:val="3"/>
            <w:vMerge/>
            <w:tcBorders>
              <w:left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9.4%</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13.1%</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9.2%</w:t>
            </w:r>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r w:rsidRPr="00753D6F">
              <w:rPr>
                <w:color w:val="000000"/>
                <w:kern w:val="0"/>
              </w:rPr>
              <w:t>8.9%</w:t>
            </w:r>
          </w:p>
        </w:tc>
      </w:tr>
      <w:tr w:rsidR="00C87D7A" w:rsidTr="00C830D3">
        <w:trPr>
          <w:trHeight w:val="295"/>
        </w:trPr>
        <w:tc>
          <w:tcPr>
            <w:tcW w:w="2412" w:type="dxa"/>
            <w:gridSpan w:val="3"/>
            <w:vMerge/>
            <w:tcBorders>
              <w:left w:val="single" w:sz="6" w:space="0" w:color="969696"/>
              <w:bottom w:val="nil"/>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Yuen Long</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Wan Chai</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Wong Tai Sin</w:t>
            </w:r>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r w:rsidRPr="00753D6F">
              <w:rPr>
                <w:color w:val="000000"/>
                <w:kern w:val="0"/>
              </w:rPr>
              <w:t>Yuen Long</w:t>
            </w:r>
          </w:p>
        </w:tc>
      </w:tr>
      <w:tr w:rsidR="00C87D7A" w:rsidTr="0076150E">
        <w:trPr>
          <w:trHeight w:val="295"/>
        </w:trPr>
        <w:tc>
          <w:tcPr>
            <w:tcW w:w="864" w:type="dxa"/>
            <w:tcBorders>
              <w:top w:val="nil"/>
              <w:left w:val="single" w:sz="6" w:space="0" w:color="969696"/>
              <w:bottom w:val="single" w:sz="6" w:space="0" w:color="969696"/>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c>
          <w:tcPr>
            <w:tcW w:w="403" w:type="dxa"/>
            <w:tcBorders>
              <w:top w:val="nil"/>
              <w:left w:val="nil"/>
              <w:bottom w:val="single" w:sz="6" w:space="0" w:color="969696"/>
              <w:right w:val="nil"/>
            </w:tcBorders>
          </w:tcPr>
          <w:p w:rsidR="00C87D7A" w:rsidRPr="00A65389" w:rsidRDefault="00C87D7A" w:rsidP="00A65389">
            <w:pPr>
              <w:autoSpaceDE w:val="0"/>
              <w:autoSpaceDN w:val="0"/>
              <w:adjustRightInd w:val="0"/>
              <w:spacing w:line="280" w:lineRule="exact"/>
              <w:rPr>
                <w:color w:val="000000"/>
                <w:kern w:val="0"/>
              </w:rPr>
            </w:pPr>
          </w:p>
        </w:tc>
        <w:tc>
          <w:tcPr>
            <w:tcW w:w="1145" w:type="dxa"/>
            <w:tcBorders>
              <w:top w:val="nil"/>
              <w:left w:val="nil"/>
              <w:bottom w:val="single" w:sz="6" w:space="0" w:color="969696"/>
              <w:right w:val="single" w:sz="6" w:space="0" w:color="969696"/>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8.5%</w:t>
            </w:r>
          </w:p>
        </w:tc>
        <w:tc>
          <w:tcPr>
            <w:tcW w:w="1855"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12.6%</w:t>
            </w:r>
          </w:p>
        </w:tc>
        <w:tc>
          <w:tcPr>
            <w:tcW w:w="1856" w:type="dxa"/>
            <w:tcBorders>
              <w:top w:val="single" w:sz="6" w:space="0" w:color="969696"/>
              <w:left w:val="single" w:sz="6" w:space="0" w:color="969696"/>
              <w:bottom w:val="single" w:sz="6" w:space="0" w:color="969696"/>
              <w:right w:val="single" w:sz="6" w:space="0" w:color="969696"/>
            </w:tcBorders>
          </w:tcPr>
          <w:p w:rsidR="00C87D7A" w:rsidRPr="00A65389" w:rsidRDefault="00C87D7A" w:rsidP="00A65389">
            <w:pPr>
              <w:autoSpaceDE w:val="0"/>
              <w:autoSpaceDN w:val="0"/>
              <w:adjustRightInd w:val="0"/>
              <w:spacing w:line="280" w:lineRule="exact"/>
              <w:jc w:val="right"/>
              <w:rPr>
                <w:color w:val="000000"/>
                <w:kern w:val="0"/>
              </w:rPr>
            </w:pPr>
            <w:r w:rsidRPr="00A65389">
              <w:rPr>
                <w:color w:val="000000"/>
                <w:kern w:val="0"/>
              </w:rPr>
              <w:t>8.0%</w:t>
            </w:r>
          </w:p>
        </w:tc>
        <w:tc>
          <w:tcPr>
            <w:tcW w:w="1855" w:type="dxa"/>
            <w:tcBorders>
              <w:top w:val="single" w:sz="6" w:space="0" w:color="969696"/>
              <w:left w:val="single" w:sz="6" w:space="0" w:color="969696"/>
              <w:bottom w:val="single" w:sz="6" w:space="0" w:color="969696"/>
              <w:right w:val="single" w:sz="6" w:space="0" w:color="969696"/>
            </w:tcBorders>
          </w:tcPr>
          <w:p w:rsidR="00C87D7A" w:rsidRPr="00753D6F" w:rsidRDefault="00C87D7A" w:rsidP="00A65389">
            <w:pPr>
              <w:autoSpaceDE w:val="0"/>
              <w:autoSpaceDN w:val="0"/>
              <w:adjustRightInd w:val="0"/>
              <w:spacing w:line="280" w:lineRule="exact"/>
              <w:jc w:val="right"/>
              <w:rPr>
                <w:color w:val="000000"/>
                <w:kern w:val="0"/>
              </w:rPr>
            </w:pPr>
            <w:r w:rsidRPr="00753D6F">
              <w:rPr>
                <w:color w:val="000000"/>
                <w:kern w:val="0"/>
              </w:rPr>
              <w:t>8.3%</w:t>
            </w:r>
          </w:p>
        </w:tc>
      </w:tr>
      <w:tr w:rsidR="00C87D7A" w:rsidTr="0076150E">
        <w:trPr>
          <w:trHeight w:val="295"/>
        </w:trPr>
        <w:tc>
          <w:tcPr>
            <w:tcW w:w="864"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c>
          <w:tcPr>
            <w:tcW w:w="403"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14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6"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r>
      <w:tr w:rsidR="00C87D7A" w:rsidTr="0076150E">
        <w:trPr>
          <w:trHeight w:val="295"/>
        </w:trPr>
        <w:tc>
          <w:tcPr>
            <w:tcW w:w="864"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r w:rsidRPr="00A65389">
              <w:rPr>
                <w:rFonts w:ascii="Calibri" w:hAnsi="Calibri" w:cs="Calibri"/>
                <w:color w:val="000000"/>
                <w:kern w:val="0"/>
              </w:rPr>
              <w:t>Note :</w:t>
            </w:r>
          </w:p>
        </w:tc>
        <w:tc>
          <w:tcPr>
            <w:tcW w:w="5258" w:type="dxa"/>
            <w:gridSpan w:val="4"/>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Figures exclude foreign domestic helpers.</w:t>
            </w:r>
          </w:p>
        </w:tc>
        <w:tc>
          <w:tcPr>
            <w:tcW w:w="1856" w:type="dxa"/>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r>
      <w:tr w:rsidR="00C87D7A" w:rsidTr="0076150E">
        <w:trPr>
          <w:trHeight w:val="295"/>
        </w:trPr>
        <w:tc>
          <w:tcPr>
            <w:tcW w:w="864"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r w:rsidRPr="00A65389">
              <w:rPr>
                <w:rFonts w:ascii="Calibri" w:hAnsi="Calibri" w:cs="Calibri"/>
                <w:color w:val="000000"/>
                <w:kern w:val="0"/>
              </w:rPr>
              <w:t>Source :</w:t>
            </w:r>
          </w:p>
        </w:tc>
        <w:tc>
          <w:tcPr>
            <w:tcW w:w="7114" w:type="dxa"/>
            <w:gridSpan w:val="5"/>
            <w:tcBorders>
              <w:top w:val="nil"/>
              <w:left w:val="nil"/>
              <w:bottom w:val="nil"/>
              <w:right w:val="nil"/>
            </w:tcBorders>
          </w:tcPr>
          <w:p w:rsidR="00C87D7A" w:rsidRPr="00A65389" w:rsidRDefault="00C87D7A" w:rsidP="00A65389">
            <w:pPr>
              <w:autoSpaceDE w:val="0"/>
              <w:autoSpaceDN w:val="0"/>
              <w:adjustRightInd w:val="0"/>
              <w:spacing w:line="280" w:lineRule="exact"/>
              <w:rPr>
                <w:color w:val="000000"/>
                <w:kern w:val="0"/>
              </w:rPr>
            </w:pPr>
            <w:r w:rsidRPr="00A65389">
              <w:rPr>
                <w:color w:val="000000"/>
                <w:kern w:val="0"/>
              </w:rPr>
              <w:t>2011 Population Census, Census and Statistics Department</w:t>
            </w:r>
          </w:p>
        </w:tc>
        <w:tc>
          <w:tcPr>
            <w:tcW w:w="1855" w:type="dxa"/>
            <w:tcBorders>
              <w:top w:val="nil"/>
              <w:left w:val="nil"/>
              <w:bottom w:val="nil"/>
              <w:right w:val="nil"/>
            </w:tcBorders>
          </w:tcPr>
          <w:p w:rsidR="00C87D7A" w:rsidRPr="00A65389" w:rsidRDefault="00C87D7A" w:rsidP="00A65389">
            <w:pPr>
              <w:autoSpaceDE w:val="0"/>
              <w:autoSpaceDN w:val="0"/>
              <w:adjustRightInd w:val="0"/>
              <w:spacing w:line="280" w:lineRule="exact"/>
              <w:rPr>
                <w:rFonts w:ascii="Calibri" w:hAnsi="Calibri" w:cs="Calibri"/>
                <w:color w:val="000000"/>
                <w:kern w:val="0"/>
              </w:rPr>
            </w:pPr>
          </w:p>
        </w:tc>
      </w:tr>
    </w:tbl>
    <w:p w:rsidR="00C87D7A" w:rsidRPr="0076150E" w:rsidRDefault="00C87D7A" w:rsidP="00A65389">
      <w:pPr>
        <w:tabs>
          <w:tab w:val="left" w:pos="900"/>
        </w:tabs>
        <w:snapToGrid w:val="0"/>
        <w:spacing w:line="380" w:lineRule="exact"/>
        <w:jc w:val="both"/>
        <w:rPr>
          <w:sz w:val="28"/>
          <w:szCs w:val="28"/>
        </w:rPr>
      </w:pPr>
    </w:p>
    <w:sectPr w:rsidR="00C87D7A" w:rsidRPr="0076150E" w:rsidSect="00A65389">
      <w:footerReference w:type="default" r:id="rId8"/>
      <w:pgSz w:w="11906" w:h="16838"/>
      <w:pgMar w:top="1440" w:right="1134"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8D" w:rsidRDefault="00B7458D" w:rsidP="00DF679B">
      <w:r>
        <w:separator/>
      </w:r>
    </w:p>
  </w:endnote>
  <w:endnote w:type="continuationSeparator" w:id="0">
    <w:p w:rsidR="00B7458D" w:rsidRDefault="00B7458D" w:rsidP="00D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32" w:rsidRDefault="00290932">
    <w:pPr>
      <w:pStyle w:val="a9"/>
      <w:jc w:val="center"/>
    </w:pPr>
    <w:r>
      <w:fldChar w:fldCharType="begin"/>
    </w:r>
    <w:r>
      <w:instrText>PAGE   \* MERGEFORMAT</w:instrText>
    </w:r>
    <w:r>
      <w:fldChar w:fldCharType="separate"/>
    </w:r>
    <w:r w:rsidR="00DD42C6" w:rsidRPr="00DD42C6">
      <w:rPr>
        <w:noProof/>
        <w:lang w:val="zh-TW"/>
      </w:rPr>
      <w:t>10</w:t>
    </w:r>
    <w:r>
      <w:fldChar w:fldCharType="end"/>
    </w:r>
  </w:p>
  <w:p w:rsidR="00290932" w:rsidRDefault="002909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8D" w:rsidRDefault="00B7458D" w:rsidP="00DF679B">
      <w:r>
        <w:separator/>
      </w:r>
    </w:p>
  </w:footnote>
  <w:footnote w:type="continuationSeparator" w:id="0">
    <w:p w:rsidR="00B7458D" w:rsidRDefault="00B7458D" w:rsidP="00D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BBA"/>
    <w:multiLevelType w:val="hybridMultilevel"/>
    <w:tmpl w:val="946C79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B60C03"/>
    <w:multiLevelType w:val="hybridMultilevel"/>
    <w:tmpl w:val="1ED051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3D3C9F"/>
    <w:multiLevelType w:val="hybridMultilevel"/>
    <w:tmpl w:val="EA0C79E4"/>
    <w:lvl w:ilvl="0" w:tplc="389ACA5C">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0913B8A"/>
    <w:multiLevelType w:val="hybridMultilevel"/>
    <w:tmpl w:val="C45238D4"/>
    <w:lvl w:ilvl="0" w:tplc="69BE2604">
      <w:start w:val="1"/>
      <w:numFmt w:val="lowerLetter"/>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4">
    <w:nsid w:val="11366A5A"/>
    <w:multiLevelType w:val="hybridMultilevel"/>
    <w:tmpl w:val="86DC0910"/>
    <w:lvl w:ilvl="0" w:tplc="1E4253BA">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FF4EE2"/>
    <w:multiLevelType w:val="hybridMultilevel"/>
    <w:tmpl w:val="0DACCBC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503AAD"/>
    <w:multiLevelType w:val="multilevel"/>
    <w:tmpl w:val="3C808ACC"/>
    <w:lvl w:ilvl="0">
      <w:start w:val="5"/>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B13655C"/>
    <w:multiLevelType w:val="hybridMultilevel"/>
    <w:tmpl w:val="A86E1AE8"/>
    <w:lvl w:ilvl="0" w:tplc="A4305426">
      <w:start w:val="7"/>
      <w:numFmt w:val="decimal"/>
      <w:lvlText w:val="%1."/>
      <w:lvlJc w:val="left"/>
      <w:pPr>
        <w:tabs>
          <w:tab w:val="num" w:pos="360"/>
        </w:tabs>
        <w:ind w:left="36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D35434C"/>
    <w:multiLevelType w:val="hybridMultilevel"/>
    <w:tmpl w:val="DEFC22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27D475F"/>
    <w:multiLevelType w:val="hybridMultilevel"/>
    <w:tmpl w:val="11E4DEC0"/>
    <w:lvl w:ilvl="0" w:tplc="F200699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33C5D96"/>
    <w:multiLevelType w:val="hybridMultilevel"/>
    <w:tmpl w:val="6868B75A"/>
    <w:lvl w:ilvl="0" w:tplc="DA9C448E">
      <w:start w:val="1"/>
      <w:numFmt w:val="decimal"/>
      <w:lvlText w:val="%1."/>
      <w:lvlJc w:val="left"/>
      <w:pPr>
        <w:tabs>
          <w:tab w:val="num" w:pos="360"/>
        </w:tabs>
        <w:ind w:left="360" w:hanging="360"/>
      </w:pPr>
      <w:rPr>
        <w:rFonts w:eastAsia="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8782FF5"/>
    <w:multiLevelType w:val="hybridMultilevel"/>
    <w:tmpl w:val="48766CB6"/>
    <w:lvl w:ilvl="0" w:tplc="F6689DB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BE0789B"/>
    <w:multiLevelType w:val="hybridMultilevel"/>
    <w:tmpl w:val="7CB6C9C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nsid w:val="2D037835"/>
    <w:multiLevelType w:val="hybridMultilevel"/>
    <w:tmpl w:val="9CC82E18"/>
    <w:lvl w:ilvl="0" w:tplc="EE9682FE">
      <w:start w:val="2"/>
      <w:numFmt w:val="lowerLetter"/>
      <w:lvlText w:val="(%1)"/>
      <w:lvlJc w:val="left"/>
      <w:pPr>
        <w:tabs>
          <w:tab w:val="num" w:pos="1260"/>
        </w:tabs>
        <w:ind w:left="1260" w:hanging="780"/>
      </w:pPr>
      <w:rPr>
        <w:rFonts w:cs="Times New Roman" w:hint="default"/>
      </w:rPr>
    </w:lvl>
    <w:lvl w:ilvl="1" w:tplc="FD24F0AC">
      <w:start w:val="4"/>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349579F5"/>
    <w:multiLevelType w:val="hybridMultilevel"/>
    <w:tmpl w:val="77B4988E"/>
    <w:lvl w:ilvl="0" w:tplc="2E4A17C2">
      <w:start w:val="1"/>
      <w:numFmt w:val="bullet"/>
      <w:lvlText w:val=""/>
      <w:lvlJc w:val="left"/>
      <w:pPr>
        <w:tabs>
          <w:tab w:val="num" w:pos="480"/>
        </w:tabs>
        <w:ind w:left="480" w:hanging="480"/>
      </w:pPr>
      <w:rPr>
        <w:rFonts w:ascii="Wingdings" w:hAnsi="Wingdings" w:hint="default"/>
        <w:b w:val="0"/>
        <w:i w:val="0"/>
        <w:sz w:val="20"/>
      </w:rPr>
    </w:lvl>
    <w:lvl w:ilvl="1" w:tplc="D188099C">
      <w:start w:val="1"/>
      <w:numFmt w:val="bullet"/>
      <w:lvlText w:val=""/>
      <w:lvlJc w:val="left"/>
      <w:pPr>
        <w:tabs>
          <w:tab w:val="num" w:pos="960"/>
        </w:tabs>
        <w:ind w:left="960" w:hanging="480"/>
      </w:pPr>
      <w:rPr>
        <w:rFonts w:ascii="Symbol" w:hAnsi="Symbol" w:hint="default"/>
        <w:b w:val="0"/>
        <w:i w:val="0"/>
        <w:sz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6A17CDB"/>
    <w:multiLevelType w:val="hybridMultilevel"/>
    <w:tmpl w:val="3C8C4B40"/>
    <w:lvl w:ilvl="0" w:tplc="D9D2DC0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6FD50CE"/>
    <w:multiLevelType w:val="hybridMultilevel"/>
    <w:tmpl w:val="483A4A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427A71EB"/>
    <w:multiLevelType w:val="hybridMultilevel"/>
    <w:tmpl w:val="3C808ACC"/>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6DC21DC"/>
    <w:multiLevelType w:val="hybridMultilevel"/>
    <w:tmpl w:val="56DA73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8B20602"/>
    <w:multiLevelType w:val="hybridMultilevel"/>
    <w:tmpl w:val="927C420C"/>
    <w:lvl w:ilvl="0" w:tplc="0409000F">
      <w:start w:val="1"/>
      <w:numFmt w:val="decimal"/>
      <w:lvlText w:val="%1."/>
      <w:lvlJc w:val="left"/>
      <w:pPr>
        <w:tabs>
          <w:tab w:val="num" w:pos="480"/>
        </w:tabs>
        <w:ind w:left="480" w:hanging="480"/>
      </w:pPr>
      <w:rPr>
        <w:rFonts w:cs="Times New Roman"/>
      </w:rPr>
    </w:lvl>
    <w:lvl w:ilvl="1" w:tplc="B02ACB84">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ED45F53"/>
    <w:multiLevelType w:val="hybridMultilevel"/>
    <w:tmpl w:val="B720C2F6"/>
    <w:lvl w:ilvl="0" w:tplc="1F4ADECE">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171148B"/>
    <w:multiLevelType w:val="hybridMultilevel"/>
    <w:tmpl w:val="AC4C4DA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3E377FD"/>
    <w:multiLevelType w:val="hybridMultilevel"/>
    <w:tmpl w:val="DDEC47A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6374B0D"/>
    <w:multiLevelType w:val="hybridMultilevel"/>
    <w:tmpl w:val="D47069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B837B93"/>
    <w:multiLevelType w:val="hybridMultilevel"/>
    <w:tmpl w:val="07E2EE0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CD5282E"/>
    <w:multiLevelType w:val="hybridMultilevel"/>
    <w:tmpl w:val="4268DACC"/>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6D95B7A"/>
    <w:multiLevelType w:val="hybridMultilevel"/>
    <w:tmpl w:val="510EFE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6AB907F6"/>
    <w:multiLevelType w:val="hybridMultilevel"/>
    <w:tmpl w:val="AE04836E"/>
    <w:lvl w:ilvl="0" w:tplc="59FA61B4">
      <w:start w:val="1"/>
      <w:numFmt w:val="decimal"/>
      <w:lvlText w:val="%1."/>
      <w:lvlJc w:val="left"/>
      <w:pPr>
        <w:tabs>
          <w:tab w:val="num" w:pos="480"/>
        </w:tabs>
        <w:ind w:left="480" w:hanging="48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BED2D39"/>
    <w:multiLevelType w:val="hybridMultilevel"/>
    <w:tmpl w:val="7D92B222"/>
    <w:lvl w:ilvl="0" w:tplc="62A0F5D8">
      <w:start w:val="1"/>
      <w:numFmt w:val="decimal"/>
      <w:lvlText w:val="%1."/>
      <w:lvlJc w:val="left"/>
      <w:pPr>
        <w:tabs>
          <w:tab w:val="num" w:pos="480"/>
        </w:tabs>
        <w:ind w:left="480" w:hanging="480"/>
      </w:pPr>
      <w:rPr>
        <w:rFonts w:cs="Times New Roman"/>
        <w:i w:val="0"/>
      </w:rPr>
    </w:lvl>
    <w:lvl w:ilvl="1" w:tplc="04090019">
      <w:start w:val="1"/>
      <w:numFmt w:val="ideographTraditional"/>
      <w:lvlText w:val="%2、"/>
      <w:lvlJc w:val="left"/>
      <w:pPr>
        <w:tabs>
          <w:tab w:val="num" w:pos="960"/>
        </w:tabs>
        <w:ind w:left="960" w:hanging="480"/>
      </w:pPr>
      <w:rPr>
        <w:rFonts w:cs="Times New Roman"/>
      </w:rPr>
    </w:lvl>
    <w:lvl w:ilvl="2" w:tplc="49B6287E">
      <w:start w:val="1"/>
      <w:numFmt w:val="lowerLetter"/>
      <w:lvlText w:val="(%3)"/>
      <w:lvlJc w:val="left"/>
      <w:pPr>
        <w:tabs>
          <w:tab w:val="num" w:pos="1560"/>
        </w:tabs>
        <w:ind w:left="1560" w:hanging="600"/>
      </w:pPr>
      <w:rPr>
        <w:rFonts w:cs="Times New Roman" w:hint="default"/>
        <w:i w:val="0"/>
      </w:rPr>
    </w:lvl>
    <w:lvl w:ilvl="3" w:tplc="703C4F02">
      <w:start w:val="4"/>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C2D5AA3"/>
    <w:multiLevelType w:val="hybridMultilevel"/>
    <w:tmpl w:val="20E69F52"/>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D6277B5"/>
    <w:multiLevelType w:val="hybridMultilevel"/>
    <w:tmpl w:val="701C4F4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1"/>
  </w:num>
  <w:num w:numId="2">
    <w:abstractNumId w:val="28"/>
  </w:num>
  <w:num w:numId="3">
    <w:abstractNumId w:val="19"/>
  </w:num>
  <w:num w:numId="4">
    <w:abstractNumId w:val="13"/>
  </w:num>
  <w:num w:numId="5">
    <w:abstractNumId w:val="5"/>
  </w:num>
  <w:num w:numId="6">
    <w:abstractNumId w:val="0"/>
  </w:num>
  <w:num w:numId="7">
    <w:abstractNumId w:val="23"/>
  </w:num>
  <w:num w:numId="8">
    <w:abstractNumId w:val="22"/>
  </w:num>
  <w:num w:numId="9">
    <w:abstractNumId w:val="24"/>
  </w:num>
  <w:num w:numId="10">
    <w:abstractNumId w:val="25"/>
  </w:num>
  <w:num w:numId="11">
    <w:abstractNumId w:val="2"/>
  </w:num>
  <w:num w:numId="12">
    <w:abstractNumId w:val="29"/>
  </w:num>
  <w:num w:numId="13">
    <w:abstractNumId w:val="1"/>
  </w:num>
  <w:num w:numId="14">
    <w:abstractNumId w:val="17"/>
  </w:num>
  <w:num w:numId="15">
    <w:abstractNumId w:val="6"/>
  </w:num>
  <w:num w:numId="16">
    <w:abstractNumId w:val="20"/>
  </w:num>
  <w:num w:numId="17">
    <w:abstractNumId w:val="27"/>
  </w:num>
  <w:num w:numId="18">
    <w:abstractNumId w:val="10"/>
  </w:num>
  <w:num w:numId="19">
    <w:abstractNumId w:val="18"/>
  </w:num>
  <w:num w:numId="20">
    <w:abstractNumId w:val="14"/>
  </w:num>
  <w:num w:numId="21">
    <w:abstractNumId w:val="8"/>
  </w:num>
  <w:num w:numId="22">
    <w:abstractNumId w:val="12"/>
  </w:num>
  <w:num w:numId="23">
    <w:abstractNumId w:val="26"/>
  </w:num>
  <w:num w:numId="24">
    <w:abstractNumId w:val="30"/>
  </w:num>
  <w:num w:numId="25">
    <w:abstractNumId w:val="16"/>
  </w:num>
  <w:num w:numId="26">
    <w:abstractNumId w:val="7"/>
  </w:num>
  <w:num w:numId="27">
    <w:abstractNumId w:val="9"/>
  </w:num>
  <w:num w:numId="28">
    <w:abstractNumId w:val="11"/>
  </w:num>
  <w:num w:numId="29">
    <w:abstractNumId w:val="4"/>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520F"/>
    <w:rsid w:val="00006169"/>
    <w:rsid w:val="00007445"/>
    <w:rsid w:val="00011043"/>
    <w:rsid w:val="0001163D"/>
    <w:rsid w:val="000119C7"/>
    <w:rsid w:val="000123F7"/>
    <w:rsid w:val="000135C2"/>
    <w:rsid w:val="000219DA"/>
    <w:rsid w:val="00022D61"/>
    <w:rsid w:val="000231EE"/>
    <w:rsid w:val="00023508"/>
    <w:rsid w:val="00024CDC"/>
    <w:rsid w:val="00025087"/>
    <w:rsid w:val="000269FB"/>
    <w:rsid w:val="000304FF"/>
    <w:rsid w:val="0003481F"/>
    <w:rsid w:val="00034B60"/>
    <w:rsid w:val="000370B5"/>
    <w:rsid w:val="00043B2B"/>
    <w:rsid w:val="000457DD"/>
    <w:rsid w:val="0005113E"/>
    <w:rsid w:val="0005405B"/>
    <w:rsid w:val="00054CDE"/>
    <w:rsid w:val="00055B86"/>
    <w:rsid w:val="00057181"/>
    <w:rsid w:val="00060F10"/>
    <w:rsid w:val="00062611"/>
    <w:rsid w:val="000639D1"/>
    <w:rsid w:val="0006470E"/>
    <w:rsid w:val="00065548"/>
    <w:rsid w:val="00073784"/>
    <w:rsid w:val="00074DC4"/>
    <w:rsid w:val="00082FD5"/>
    <w:rsid w:val="0008589C"/>
    <w:rsid w:val="0008617F"/>
    <w:rsid w:val="0009604C"/>
    <w:rsid w:val="00096817"/>
    <w:rsid w:val="00097B99"/>
    <w:rsid w:val="000A3364"/>
    <w:rsid w:val="000B4DD8"/>
    <w:rsid w:val="000B67CD"/>
    <w:rsid w:val="000B7FF9"/>
    <w:rsid w:val="000C5E92"/>
    <w:rsid w:val="000C64BE"/>
    <w:rsid w:val="000C64CA"/>
    <w:rsid w:val="000C6707"/>
    <w:rsid w:val="000D1E54"/>
    <w:rsid w:val="000D3B69"/>
    <w:rsid w:val="000D46C2"/>
    <w:rsid w:val="000E0D3F"/>
    <w:rsid w:val="000E1288"/>
    <w:rsid w:val="000E7E2C"/>
    <w:rsid w:val="000F14D9"/>
    <w:rsid w:val="000F22EA"/>
    <w:rsid w:val="000F2681"/>
    <w:rsid w:val="000F5DA5"/>
    <w:rsid w:val="000F70AC"/>
    <w:rsid w:val="00100819"/>
    <w:rsid w:val="00104077"/>
    <w:rsid w:val="001062A3"/>
    <w:rsid w:val="00106BAD"/>
    <w:rsid w:val="0011300C"/>
    <w:rsid w:val="00116653"/>
    <w:rsid w:val="00117490"/>
    <w:rsid w:val="00122E0E"/>
    <w:rsid w:val="0013094A"/>
    <w:rsid w:val="00131C13"/>
    <w:rsid w:val="00132D97"/>
    <w:rsid w:val="001331B6"/>
    <w:rsid w:val="00134108"/>
    <w:rsid w:val="00134CAE"/>
    <w:rsid w:val="00134F3B"/>
    <w:rsid w:val="00136884"/>
    <w:rsid w:val="00137D7B"/>
    <w:rsid w:val="00137F81"/>
    <w:rsid w:val="0014286B"/>
    <w:rsid w:val="00143ED0"/>
    <w:rsid w:val="00146F72"/>
    <w:rsid w:val="00147E95"/>
    <w:rsid w:val="00160796"/>
    <w:rsid w:val="0016119B"/>
    <w:rsid w:val="00161727"/>
    <w:rsid w:val="00162825"/>
    <w:rsid w:val="001649DE"/>
    <w:rsid w:val="00170A24"/>
    <w:rsid w:val="001770EB"/>
    <w:rsid w:val="00177321"/>
    <w:rsid w:val="001776A0"/>
    <w:rsid w:val="001815D4"/>
    <w:rsid w:val="0018734C"/>
    <w:rsid w:val="00194C97"/>
    <w:rsid w:val="0019513F"/>
    <w:rsid w:val="00195170"/>
    <w:rsid w:val="00196B00"/>
    <w:rsid w:val="00197D90"/>
    <w:rsid w:val="001A3B69"/>
    <w:rsid w:val="001A4992"/>
    <w:rsid w:val="001A673F"/>
    <w:rsid w:val="001B5B8D"/>
    <w:rsid w:val="001C5EB0"/>
    <w:rsid w:val="001C7519"/>
    <w:rsid w:val="001D0B81"/>
    <w:rsid w:val="001D1235"/>
    <w:rsid w:val="001D32F0"/>
    <w:rsid w:val="001D48FA"/>
    <w:rsid w:val="001D6790"/>
    <w:rsid w:val="001E283F"/>
    <w:rsid w:val="001E2957"/>
    <w:rsid w:val="001E2C87"/>
    <w:rsid w:val="001F06BD"/>
    <w:rsid w:val="001F4CCF"/>
    <w:rsid w:val="001F7D9C"/>
    <w:rsid w:val="001F7E24"/>
    <w:rsid w:val="00202035"/>
    <w:rsid w:val="0020258A"/>
    <w:rsid w:val="00211DBE"/>
    <w:rsid w:val="002123A4"/>
    <w:rsid w:val="00213EDF"/>
    <w:rsid w:val="00214ED6"/>
    <w:rsid w:val="00215BF8"/>
    <w:rsid w:val="00222E1B"/>
    <w:rsid w:val="002232E5"/>
    <w:rsid w:val="002548C5"/>
    <w:rsid w:val="00257132"/>
    <w:rsid w:val="0026368A"/>
    <w:rsid w:val="00264007"/>
    <w:rsid w:val="00270286"/>
    <w:rsid w:val="00272606"/>
    <w:rsid w:val="00274E06"/>
    <w:rsid w:val="0028101C"/>
    <w:rsid w:val="00283759"/>
    <w:rsid w:val="00283E0C"/>
    <w:rsid w:val="00284703"/>
    <w:rsid w:val="00290932"/>
    <w:rsid w:val="0029326C"/>
    <w:rsid w:val="002A7090"/>
    <w:rsid w:val="002B0ECF"/>
    <w:rsid w:val="002B7BFF"/>
    <w:rsid w:val="002D2EE0"/>
    <w:rsid w:val="002D561D"/>
    <w:rsid w:val="002D6A61"/>
    <w:rsid w:val="002E05FD"/>
    <w:rsid w:val="002E077B"/>
    <w:rsid w:val="002E0EAB"/>
    <w:rsid w:val="002E2EBC"/>
    <w:rsid w:val="002E4241"/>
    <w:rsid w:val="002E7101"/>
    <w:rsid w:val="002F4E0C"/>
    <w:rsid w:val="002F738F"/>
    <w:rsid w:val="00300ED7"/>
    <w:rsid w:val="00303731"/>
    <w:rsid w:val="0030405D"/>
    <w:rsid w:val="00305220"/>
    <w:rsid w:val="00323A77"/>
    <w:rsid w:val="00323F83"/>
    <w:rsid w:val="003266E0"/>
    <w:rsid w:val="003321EC"/>
    <w:rsid w:val="0033233C"/>
    <w:rsid w:val="00340150"/>
    <w:rsid w:val="00341988"/>
    <w:rsid w:val="0035101B"/>
    <w:rsid w:val="0035104B"/>
    <w:rsid w:val="00357354"/>
    <w:rsid w:val="003579D1"/>
    <w:rsid w:val="003604B4"/>
    <w:rsid w:val="003636B7"/>
    <w:rsid w:val="00364120"/>
    <w:rsid w:val="003661AA"/>
    <w:rsid w:val="003705A7"/>
    <w:rsid w:val="0037110F"/>
    <w:rsid w:val="003771BE"/>
    <w:rsid w:val="00382F89"/>
    <w:rsid w:val="0038514A"/>
    <w:rsid w:val="0038585F"/>
    <w:rsid w:val="003868D1"/>
    <w:rsid w:val="00387814"/>
    <w:rsid w:val="00387A04"/>
    <w:rsid w:val="00392327"/>
    <w:rsid w:val="00393CA4"/>
    <w:rsid w:val="0039670A"/>
    <w:rsid w:val="003972A7"/>
    <w:rsid w:val="003A3E29"/>
    <w:rsid w:val="003A550F"/>
    <w:rsid w:val="003A6F5B"/>
    <w:rsid w:val="003B0E4D"/>
    <w:rsid w:val="003B6E28"/>
    <w:rsid w:val="003B7C40"/>
    <w:rsid w:val="003B7E2A"/>
    <w:rsid w:val="003C023C"/>
    <w:rsid w:val="003C20A1"/>
    <w:rsid w:val="003C2FD5"/>
    <w:rsid w:val="003C3A8E"/>
    <w:rsid w:val="003C3B59"/>
    <w:rsid w:val="003D1FCD"/>
    <w:rsid w:val="003D5060"/>
    <w:rsid w:val="003D7079"/>
    <w:rsid w:val="003D7E74"/>
    <w:rsid w:val="003E056F"/>
    <w:rsid w:val="003E2C60"/>
    <w:rsid w:val="003E3FAE"/>
    <w:rsid w:val="003E49BB"/>
    <w:rsid w:val="003E66EC"/>
    <w:rsid w:val="003F0EBA"/>
    <w:rsid w:val="003F2896"/>
    <w:rsid w:val="003F2C7C"/>
    <w:rsid w:val="00400766"/>
    <w:rsid w:val="00405823"/>
    <w:rsid w:val="00406178"/>
    <w:rsid w:val="00406416"/>
    <w:rsid w:val="004068BF"/>
    <w:rsid w:val="0041047E"/>
    <w:rsid w:val="0041233C"/>
    <w:rsid w:val="00413335"/>
    <w:rsid w:val="00416B42"/>
    <w:rsid w:val="00426969"/>
    <w:rsid w:val="00430FE0"/>
    <w:rsid w:val="004452DF"/>
    <w:rsid w:val="00446ABD"/>
    <w:rsid w:val="004518AA"/>
    <w:rsid w:val="00451A5A"/>
    <w:rsid w:val="00454139"/>
    <w:rsid w:val="00454F57"/>
    <w:rsid w:val="00455CAD"/>
    <w:rsid w:val="004575CB"/>
    <w:rsid w:val="00461E88"/>
    <w:rsid w:val="004642C8"/>
    <w:rsid w:val="004646A3"/>
    <w:rsid w:val="004750D1"/>
    <w:rsid w:val="00477595"/>
    <w:rsid w:val="00483568"/>
    <w:rsid w:val="0048626D"/>
    <w:rsid w:val="004870A9"/>
    <w:rsid w:val="00490CFC"/>
    <w:rsid w:val="004934EA"/>
    <w:rsid w:val="00494026"/>
    <w:rsid w:val="00494090"/>
    <w:rsid w:val="00494103"/>
    <w:rsid w:val="00496313"/>
    <w:rsid w:val="004A0ED1"/>
    <w:rsid w:val="004A773D"/>
    <w:rsid w:val="004B0597"/>
    <w:rsid w:val="004B3F1E"/>
    <w:rsid w:val="004B4BD1"/>
    <w:rsid w:val="004C08DC"/>
    <w:rsid w:val="004C2F82"/>
    <w:rsid w:val="004C2FB7"/>
    <w:rsid w:val="004C4681"/>
    <w:rsid w:val="004C6BDC"/>
    <w:rsid w:val="004D58C1"/>
    <w:rsid w:val="004D7B74"/>
    <w:rsid w:val="004E5D72"/>
    <w:rsid w:val="004E744E"/>
    <w:rsid w:val="004F0D2D"/>
    <w:rsid w:val="004F0D93"/>
    <w:rsid w:val="004F3F64"/>
    <w:rsid w:val="004F5745"/>
    <w:rsid w:val="004F7D31"/>
    <w:rsid w:val="00503302"/>
    <w:rsid w:val="00507B1A"/>
    <w:rsid w:val="005131C8"/>
    <w:rsid w:val="0051479F"/>
    <w:rsid w:val="00524BE2"/>
    <w:rsid w:val="00531D30"/>
    <w:rsid w:val="005332CB"/>
    <w:rsid w:val="0053450D"/>
    <w:rsid w:val="00541B30"/>
    <w:rsid w:val="00541C80"/>
    <w:rsid w:val="005423A1"/>
    <w:rsid w:val="00544D74"/>
    <w:rsid w:val="00545996"/>
    <w:rsid w:val="00546134"/>
    <w:rsid w:val="00547FA8"/>
    <w:rsid w:val="00554026"/>
    <w:rsid w:val="00566687"/>
    <w:rsid w:val="005717E3"/>
    <w:rsid w:val="00572460"/>
    <w:rsid w:val="00573995"/>
    <w:rsid w:val="00576273"/>
    <w:rsid w:val="00580A22"/>
    <w:rsid w:val="0058190C"/>
    <w:rsid w:val="00590BD6"/>
    <w:rsid w:val="00593C41"/>
    <w:rsid w:val="0059771C"/>
    <w:rsid w:val="005A079B"/>
    <w:rsid w:val="005A4F83"/>
    <w:rsid w:val="005A649D"/>
    <w:rsid w:val="005A70D6"/>
    <w:rsid w:val="005A7F50"/>
    <w:rsid w:val="005B02D5"/>
    <w:rsid w:val="005B6592"/>
    <w:rsid w:val="005C0E52"/>
    <w:rsid w:val="005C13D9"/>
    <w:rsid w:val="005C1B93"/>
    <w:rsid w:val="005C1E59"/>
    <w:rsid w:val="005C3811"/>
    <w:rsid w:val="005C4CAF"/>
    <w:rsid w:val="005C5CE2"/>
    <w:rsid w:val="005D09EE"/>
    <w:rsid w:val="005D1877"/>
    <w:rsid w:val="005D1C3C"/>
    <w:rsid w:val="005D41F8"/>
    <w:rsid w:val="005D47BB"/>
    <w:rsid w:val="005D4AD2"/>
    <w:rsid w:val="005D6631"/>
    <w:rsid w:val="005E0EEB"/>
    <w:rsid w:val="005E4130"/>
    <w:rsid w:val="005E44B5"/>
    <w:rsid w:val="005F0FF8"/>
    <w:rsid w:val="005F14E6"/>
    <w:rsid w:val="005F45E2"/>
    <w:rsid w:val="005F7424"/>
    <w:rsid w:val="00601026"/>
    <w:rsid w:val="00601860"/>
    <w:rsid w:val="006061C2"/>
    <w:rsid w:val="00606A9F"/>
    <w:rsid w:val="00611490"/>
    <w:rsid w:val="00612616"/>
    <w:rsid w:val="006152D4"/>
    <w:rsid w:val="006221D2"/>
    <w:rsid w:val="00622F0C"/>
    <w:rsid w:val="0062435F"/>
    <w:rsid w:val="00624725"/>
    <w:rsid w:val="00632D49"/>
    <w:rsid w:val="00633173"/>
    <w:rsid w:val="00636193"/>
    <w:rsid w:val="00636278"/>
    <w:rsid w:val="00636487"/>
    <w:rsid w:val="00637E0E"/>
    <w:rsid w:val="0064186F"/>
    <w:rsid w:val="0064243B"/>
    <w:rsid w:val="00646DDE"/>
    <w:rsid w:val="006575E6"/>
    <w:rsid w:val="0066095A"/>
    <w:rsid w:val="0066409A"/>
    <w:rsid w:val="006702BC"/>
    <w:rsid w:val="00671C0E"/>
    <w:rsid w:val="00672862"/>
    <w:rsid w:val="0067572C"/>
    <w:rsid w:val="006762F6"/>
    <w:rsid w:val="006835EE"/>
    <w:rsid w:val="00686291"/>
    <w:rsid w:val="0069734F"/>
    <w:rsid w:val="00697AC0"/>
    <w:rsid w:val="006A5982"/>
    <w:rsid w:val="006A5FE2"/>
    <w:rsid w:val="006A7BA2"/>
    <w:rsid w:val="006B1F2B"/>
    <w:rsid w:val="006B4D9E"/>
    <w:rsid w:val="006B5239"/>
    <w:rsid w:val="006C3ADB"/>
    <w:rsid w:val="006C3EA4"/>
    <w:rsid w:val="006C41D2"/>
    <w:rsid w:val="006C592A"/>
    <w:rsid w:val="006C67E9"/>
    <w:rsid w:val="006D3DEE"/>
    <w:rsid w:val="006D4EE5"/>
    <w:rsid w:val="006D5355"/>
    <w:rsid w:val="006D5599"/>
    <w:rsid w:val="006D5AB3"/>
    <w:rsid w:val="006D6DEB"/>
    <w:rsid w:val="006E07B3"/>
    <w:rsid w:val="006E1B5A"/>
    <w:rsid w:val="006E3F24"/>
    <w:rsid w:val="006E40E4"/>
    <w:rsid w:val="006E5325"/>
    <w:rsid w:val="00700A92"/>
    <w:rsid w:val="00701ED2"/>
    <w:rsid w:val="007026F9"/>
    <w:rsid w:val="00706EA6"/>
    <w:rsid w:val="00707F95"/>
    <w:rsid w:val="00712C84"/>
    <w:rsid w:val="00713F36"/>
    <w:rsid w:val="0071679C"/>
    <w:rsid w:val="00717DD7"/>
    <w:rsid w:val="00720587"/>
    <w:rsid w:val="00721297"/>
    <w:rsid w:val="00726132"/>
    <w:rsid w:val="007274AB"/>
    <w:rsid w:val="007402B4"/>
    <w:rsid w:val="00745AC5"/>
    <w:rsid w:val="00747F1A"/>
    <w:rsid w:val="00753D6F"/>
    <w:rsid w:val="00754A14"/>
    <w:rsid w:val="00756C7F"/>
    <w:rsid w:val="00760F3D"/>
    <w:rsid w:val="0076150E"/>
    <w:rsid w:val="00761E0D"/>
    <w:rsid w:val="00763FF5"/>
    <w:rsid w:val="007645AD"/>
    <w:rsid w:val="00766011"/>
    <w:rsid w:val="00766377"/>
    <w:rsid w:val="00766DAB"/>
    <w:rsid w:val="00772882"/>
    <w:rsid w:val="00772F96"/>
    <w:rsid w:val="00777BFE"/>
    <w:rsid w:val="007815AD"/>
    <w:rsid w:val="00781EBD"/>
    <w:rsid w:val="00781FA7"/>
    <w:rsid w:val="007837BC"/>
    <w:rsid w:val="00783C1E"/>
    <w:rsid w:val="00785B56"/>
    <w:rsid w:val="007960A7"/>
    <w:rsid w:val="00797C3D"/>
    <w:rsid w:val="007A15F6"/>
    <w:rsid w:val="007A2683"/>
    <w:rsid w:val="007A524B"/>
    <w:rsid w:val="007B4B33"/>
    <w:rsid w:val="007B5BAC"/>
    <w:rsid w:val="007B7FD1"/>
    <w:rsid w:val="007C1791"/>
    <w:rsid w:val="007C23B9"/>
    <w:rsid w:val="007C4895"/>
    <w:rsid w:val="007D0053"/>
    <w:rsid w:val="007E02BB"/>
    <w:rsid w:val="007E7CCD"/>
    <w:rsid w:val="007F102B"/>
    <w:rsid w:val="007F2078"/>
    <w:rsid w:val="007F4FA6"/>
    <w:rsid w:val="00801FB6"/>
    <w:rsid w:val="008021AD"/>
    <w:rsid w:val="00806FCB"/>
    <w:rsid w:val="008150CC"/>
    <w:rsid w:val="008156F4"/>
    <w:rsid w:val="00816FAE"/>
    <w:rsid w:val="00820CC8"/>
    <w:rsid w:val="008248BE"/>
    <w:rsid w:val="00826733"/>
    <w:rsid w:val="00830D7F"/>
    <w:rsid w:val="00836475"/>
    <w:rsid w:val="00841F19"/>
    <w:rsid w:val="00843154"/>
    <w:rsid w:val="00843395"/>
    <w:rsid w:val="00843CCE"/>
    <w:rsid w:val="00845110"/>
    <w:rsid w:val="0084585C"/>
    <w:rsid w:val="00850528"/>
    <w:rsid w:val="00850BC7"/>
    <w:rsid w:val="00850E41"/>
    <w:rsid w:val="00853314"/>
    <w:rsid w:val="00853CC5"/>
    <w:rsid w:val="008548E4"/>
    <w:rsid w:val="00855465"/>
    <w:rsid w:val="0085649A"/>
    <w:rsid w:val="008629F6"/>
    <w:rsid w:val="00864262"/>
    <w:rsid w:val="0086436E"/>
    <w:rsid w:val="008643E7"/>
    <w:rsid w:val="00867F45"/>
    <w:rsid w:val="008701E7"/>
    <w:rsid w:val="008706A6"/>
    <w:rsid w:val="00871C90"/>
    <w:rsid w:val="0087426E"/>
    <w:rsid w:val="008748E0"/>
    <w:rsid w:val="00883807"/>
    <w:rsid w:val="00891F44"/>
    <w:rsid w:val="008922F5"/>
    <w:rsid w:val="008A04EC"/>
    <w:rsid w:val="008A07CB"/>
    <w:rsid w:val="008A0B85"/>
    <w:rsid w:val="008A1444"/>
    <w:rsid w:val="008A1BC3"/>
    <w:rsid w:val="008A32BD"/>
    <w:rsid w:val="008A387E"/>
    <w:rsid w:val="008B6136"/>
    <w:rsid w:val="008B6759"/>
    <w:rsid w:val="008B7ACE"/>
    <w:rsid w:val="008B7E30"/>
    <w:rsid w:val="008C2529"/>
    <w:rsid w:val="008C4E4C"/>
    <w:rsid w:val="008C6C74"/>
    <w:rsid w:val="008D2CB1"/>
    <w:rsid w:val="008D2FC9"/>
    <w:rsid w:val="008E0E8D"/>
    <w:rsid w:val="008E2E2D"/>
    <w:rsid w:val="008E57C6"/>
    <w:rsid w:val="008F091F"/>
    <w:rsid w:val="008F1314"/>
    <w:rsid w:val="008F218B"/>
    <w:rsid w:val="008F297F"/>
    <w:rsid w:val="0091100B"/>
    <w:rsid w:val="0091382A"/>
    <w:rsid w:val="009158BA"/>
    <w:rsid w:val="00916256"/>
    <w:rsid w:val="00916F5E"/>
    <w:rsid w:val="00917291"/>
    <w:rsid w:val="00920D52"/>
    <w:rsid w:val="00925D5A"/>
    <w:rsid w:val="00930382"/>
    <w:rsid w:val="00935237"/>
    <w:rsid w:val="00935D35"/>
    <w:rsid w:val="00937D46"/>
    <w:rsid w:val="0094299B"/>
    <w:rsid w:val="009452C0"/>
    <w:rsid w:val="00946F17"/>
    <w:rsid w:val="00951578"/>
    <w:rsid w:val="009517F4"/>
    <w:rsid w:val="0095189F"/>
    <w:rsid w:val="00957D69"/>
    <w:rsid w:val="00960355"/>
    <w:rsid w:val="00960A6C"/>
    <w:rsid w:val="009611F3"/>
    <w:rsid w:val="009676DD"/>
    <w:rsid w:val="009741B8"/>
    <w:rsid w:val="00974D9A"/>
    <w:rsid w:val="00975B8D"/>
    <w:rsid w:val="0097793B"/>
    <w:rsid w:val="00981B0C"/>
    <w:rsid w:val="00984C6C"/>
    <w:rsid w:val="00990414"/>
    <w:rsid w:val="0099129C"/>
    <w:rsid w:val="00991B4C"/>
    <w:rsid w:val="00992163"/>
    <w:rsid w:val="00992BA4"/>
    <w:rsid w:val="009936F5"/>
    <w:rsid w:val="00995DD5"/>
    <w:rsid w:val="009A54CF"/>
    <w:rsid w:val="009A77F5"/>
    <w:rsid w:val="009B3357"/>
    <w:rsid w:val="009B5566"/>
    <w:rsid w:val="009B6A12"/>
    <w:rsid w:val="009C032B"/>
    <w:rsid w:val="009C1013"/>
    <w:rsid w:val="009C5489"/>
    <w:rsid w:val="009D19AA"/>
    <w:rsid w:val="009D649B"/>
    <w:rsid w:val="009D7BFD"/>
    <w:rsid w:val="009E5056"/>
    <w:rsid w:val="009E5A2C"/>
    <w:rsid w:val="009E6C8B"/>
    <w:rsid w:val="00A0222C"/>
    <w:rsid w:val="00A06668"/>
    <w:rsid w:val="00A105DA"/>
    <w:rsid w:val="00A108DB"/>
    <w:rsid w:val="00A12019"/>
    <w:rsid w:val="00A13FEA"/>
    <w:rsid w:val="00A213FB"/>
    <w:rsid w:val="00A23FA1"/>
    <w:rsid w:val="00A24409"/>
    <w:rsid w:val="00A25862"/>
    <w:rsid w:val="00A31863"/>
    <w:rsid w:val="00A3264C"/>
    <w:rsid w:val="00A3344B"/>
    <w:rsid w:val="00A36203"/>
    <w:rsid w:val="00A46AD5"/>
    <w:rsid w:val="00A47907"/>
    <w:rsid w:val="00A47913"/>
    <w:rsid w:val="00A53A33"/>
    <w:rsid w:val="00A62483"/>
    <w:rsid w:val="00A63DE8"/>
    <w:rsid w:val="00A65389"/>
    <w:rsid w:val="00A6640D"/>
    <w:rsid w:val="00A667DB"/>
    <w:rsid w:val="00A67284"/>
    <w:rsid w:val="00A736C3"/>
    <w:rsid w:val="00A74A74"/>
    <w:rsid w:val="00A77EB4"/>
    <w:rsid w:val="00A77F04"/>
    <w:rsid w:val="00A80EBA"/>
    <w:rsid w:val="00A83120"/>
    <w:rsid w:val="00A85901"/>
    <w:rsid w:val="00A903A0"/>
    <w:rsid w:val="00A97FD5"/>
    <w:rsid w:val="00AA01F5"/>
    <w:rsid w:val="00AA3D38"/>
    <w:rsid w:val="00AB200B"/>
    <w:rsid w:val="00AB5465"/>
    <w:rsid w:val="00AB6F73"/>
    <w:rsid w:val="00AB7D1A"/>
    <w:rsid w:val="00AC2B2C"/>
    <w:rsid w:val="00AC58B1"/>
    <w:rsid w:val="00AC5C6F"/>
    <w:rsid w:val="00AC6946"/>
    <w:rsid w:val="00AC6CF7"/>
    <w:rsid w:val="00AC6D41"/>
    <w:rsid w:val="00AD0223"/>
    <w:rsid w:val="00AD0846"/>
    <w:rsid w:val="00AD246F"/>
    <w:rsid w:val="00AD60BA"/>
    <w:rsid w:val="00AD69AC"/>
    <w:rsid w:val="00AE037F"/>
    <w:rsid w:val="00AE40B6"/>
    <w:rsid w:val="00AE5E90"/>
    <w:rsid w:val="00AF18E0"/>
    <w:rsid w:val="00AF2AEA"/>
    <w:rsid w:val="00AF2C2F"/>
    <w:rsid w:val="00AF2E77"/>
    <w:rsid w:val="00AF32AE"/>
    <w:rsid w:val="00AF3478"/>
    <w:rsid w:val="00AF65A0"/>
    <w:rsid w:val="00AF6C78"/>
    <w:rsid w:val="00B15B45"/>
    <w:rsid w:val="00B162C1"/>
    <w:rsid w:val="00B1644D"/>
    <w:rsid w:val="00B22628"/>
    <w:rsid w:val="00B276BD"/>
    <w:rsid w:val="00B27838"/>
    <w:rsid w:val="00B27CD5"/>
    <w:rsid w:val="00B36006"/>
    <w:rsid w:val="00B36A97"/>
    <w:rsid w:val="00B3727A"/>
    <w:rsid w:val="00B40127"/>
    <w:rsid w:val="00B41B0F"/>
    <w:rsid w:val="00B43EA9"/>
    <w:rsid w:val="00B458B5"/>
    <w:rsid w:val="00B517DA"/>
    <w:rsid w:val="00B54861"/>
    <w:rsid w:val="00B57D5F"/>
    <w:rsid w:val="00B60753"/>
    <w:rsid w:val="00B64098"/>
    <w:rsid w:val="00B7458D"/>
    <w:rsid w:val="00B800F3"/>
    <w:rsid w:val="00B83C56"/>
    <w:rsid w:val="00B846D5"/>
    <w:rsid w:val="00BA1662"/>
    <w:rsid w:val="00BA45E2"/>
    <w:rsid w:val="00BA54DF"/>
    <w:rsid w:val="00BB0CAB"/>
    <w:rsid w:val="00BB7B18"/>
    <w:rsid w:val="00BB7C0F"/>
    <w:rsid w:val="00BC106A"/>
    <w:rsid w:val="00BC253F"/>
    <w:rsid w:val="00BC3F1E"/>
    <w:rsid w:val="00BD0350"/>
    <w:rsid w:val="00BD03EB"/>
    <w:rsid w:val="00BD10B1"/>
    <w:rsid w:val="00BD31D9"/>
    <w:rsid w:val="00BD37E6"/>
    <w:rsid w:val="00BE3416"/>
    <w:rsid w:val="00BF51A3"/>
    <w:rsid w:val="00BF7C3C"/>
    <w:rsid w:val="00C03ABD"/>
    <w:rsid w:val="00C0473F"/>
    <w:rsid w:val="00C07AEA"/>
    <w:rsid w:val="00C17C09"/>
    <w:rsid w:val="00C22B69"/>
    <w:rsid w:val="00C23A4A"/>
    <w:rsid w:val="00C30A6A"/>
    <w:rsid w:val="00C3176B"/>
    <w:rsid w:val="00C3253E"/>
    <w:rsid w:val="00C33CA4"/>
    <w:rsid w:val="00C34A4E"/>
    <w:rsid w:val="00C35458"/>
    <w:rsid w:val="00C355CE"/>
    <w:rsid w:val="00C410C6"/>
    <w:rsid w:val="00C458DE"/>
    <w:rsid w:val="00C47AC5"/>
    <w:rsid w:val="00C63E0A"/>
    <w:rsid w:val="00C646FE"/>
    <w:rsid w:val="00C66463"/>
    <w:rsid w:val="00C672B0"/>
    <w:rsid w:val="00C71618"/>
    <w:rsid w:val="00C7590D"/>
    <w:rsid w:val="00C77DA4"/>
    <w:rsid w:val="00C830D3"/>
    <w:rsid w:val="00C832B7"/>
    <w:rsid w:val="00C83CAF"/>
    <w:rsid w:val="00C87D7A"/>
    <w:rsid w:val="00C91790"/>
    <w:rsid w:val="00C92EAB"/>
    <w:rsid w:val="00C94827"/>
    <w:rsid w:val="00C96353"/>
    <w:rsid w:val="00C97368"/>
    <w:rsid w:val="00CA05FD"/>
    <w:rsid w:val="00CA2676"/>
    <w:rsid w:val="00CA47A1"/>
    <w:rsid w:val="00CA5721"/>
    <w:rsid w:val="00CA79B2"/>
    <w:rsid w:val="00CB117F"/>
    <w:rsid w:val="00CB57D3"/>
    <w:rsid w:val="00CC1DCD"/>
    <w:rsid w:val="00CC4C48"/>
    <w:rsid w:val="00CC52AE"/>
    <w:rsid w:val="00CC636C"/>
    <w:rsid w:val="00CD1E2B"/>
    <w:rsid w:val="00CD4B4E"/>
    <w:rsid w:val="00CD702A"/>
    <w:rsid w:val="00CD71F2"/>
    <w:rsid w:val="00CE0DD9"/>
    <w:rsid w:val="00CE6EEF"/>
    <w:rsid w:val="00CF228E"/>
    <w:rsid w:val="00CF5E5D"/>
    <w:rsid w:val="00D02376"/>
    <w:rsid w:val="00D0466A"/>
    <w:rsid w:val="00D11404"/>
    <w:rsid w:val="00D1380B"/>
    <w:rsid w:val="00D1394D"/>
    <w:rsid w:val="00D13EBA"/>
    <w:rsid w:val="00D147E2"/>
    <w:rsid w:val="00D15B57"/>
    <w:rsid w:val="00D16303"/>
    <w:rsid w:val="00D16F90"/>
    <w:rsid w:val="00D173EF"/>
    <w:rsid w:val="00D2040D"/>
    <w:rsid w:val="00D216C3"/>
    <w:rsid w:val="00D23DFC"/>
    <w:rsid w:val="00D24931"/>
    <w:rsid w:val="00D31447"/>
    <w:rsid w:val="00D31FCD"/>
    <w:rsid w:val="00D35272"/>
    <w:rsid w:val="00D353ED"/>
    <w:rsid w:val="00D36628"/>
    <w:rsid w:val="00D370CE"/>
    <w:rsid w:val="00D45858"/>
    <w:rsid w:val="00D514F4"/>
    <w:rsid w:val="00D5191A"/>
    <w:rsid w:val="00D548ED"/>
    <w:rsid w:val="00D575DE"/>
    <w:rsid w:val="00D627B8"/>
    <w:rsid w:val="00D66294"/>
    <w:rsid w:val="00D67F0B"/>
    <w:rsid w:val="00D7160F"/>
    <w:rsid w:val="00D765B5"/>
    <w:rsid w:val="00D81195"/>
    <w:rsid w:val="00D851B8"/>
    <w:rsid w:val="00D851EF"/>
    <w:rsid w:val="00D9034C"/>
    <w:rsid w:val="00D916A4"/>
    <w:rsid w:val="00D959DD"/>
    <w:rsid w:val="00DA20B5"/>
    <w:rsid w:val="00DA295D"/>
    <w:rsid w:val="00DA2A1B"/>
    <w:rsid w:val="00DA2F9C"/>
    <w:rsid w:val="00DA31B3"/>
    <w:rsid w:val="00DA3DF2"/>
    <w:rsid w:val="00DA3F81"/>
    <w:rsid w:val="00DA62E5"/>
    <w:rsid w:val="00DA6910"/>
    <w:rsid w:val="00DB0F10"/>
    <w:rsid w:val="00DB1FD0"/>
    <w:rsid w:val="00DB2EAC"/>
    <w:rsid w:val="00DB64E5"/>
    <w:rsid w:val="00DC23D2"/>
    <w:rsid w:val="00DC3B6C"/>
    <w:rsid w:val="00DC44FC"/>
    <w:rsid w:val="00DC61D6"/>
    <w:rsid w:val="00DC7343"/>
    <w:rsid w:val="00DC7435"/>
    <w:rsid w:val="00DC7E5B"/>
    <w:rsid w:val="00DD42C6"/>
    <w:rsid w:val="00DD77D1"/>
    <w:rsid w:val="00DD7B7E"/>
    <w:rsid w:val="00DE118E"/>
    <w:rsid w:val="00DE2844"/>
    <w:rsid w:val="00DE3309"/>
    <w:rsid w:val="00DE5433"/>
    <w:rsid w:val="00DF6561"/>
    <w:rsid w:val="00DF679B"/>
    <w:rsid w:val="00DF7251"/>
    <w:rsid w:val="00E02010"/>
    <w:rsid w:val="00E073E6"/>
    <w:rsid w:val="00E11A65"/>
    <w:rsid w:val="00E13B53"/>
    <w:rsid w:val="00E1515F"/>
    <w:rsid w:val="00E21686"/>
    <w:rsid w:val="00E21CA5"/>
    <w:rsid w:val="00E2287E"/>
    <w:rsid w:val="00E25962"/>
    <w:rsid w:val="00E30FA2"/>
    <w:rsid w:val="00E331F6"/>
    <w:rsid w:val="00E3532D"/>
    <w:rsid w:val="00E3650D"/>
    <w:rsid w:val="00E416AF"/>
    <w:rsid w:val="00E4279D"/>
    <w:rsid w:val="00E450AF"/>
    <w:rsid w:val="00E46936"/>
    <w:rsid w:val="00E54996"/>
    <w:rsid w:val="00E55535"/>
    <w:rsid w:val="00E60129"/>
    <w:rsid w:val="00E612AF"/>
    <w:rsid w:val="00E620FC"/>
    <w:rsid w:val="00E66CBF"/>
    <w:rsid w:val="00E66E46"/>
    <w:rsid w:val="00E67831"/>
    <w:rsid w:val="00E73403"/>
    <w:rsid w:val="00E74A99"/>
    <w:rsid w:val="00E770D7"/>
    <w:rsid w:val="00E77F8A"/>
    <w:rsid w:val="00E849C0"/>
    <w:rsid w:val="00E867B2"/>
    <w:rsid w:val="00E95FC7"/>
    <w:rsid w:val="00EA69E3"/>
    <w:rsid w:val="00EB2640"/>
    <w:rsid w:val="00EB3783"/>
    <w:rsid w:val="00EB5C09"/>
    <w:rsid w:val="00EB74C8"/>
    <w:rsid w:val="00EC5502"/>
    <w:rsid w:val="00EC680C"/>
    <w:rsid w:val="00ED0235"/>
    <w:rsid w:val="00ED0596"/>
    <w:rsid w:val="00ED11D4"/>
    <w:rsid w:val="00ED1622"/>
    <w:rsid w:val="00ED3390"/>
    <w:rsid w:val="00ED428A"/>
    <w:rsid w:val="00ED54DB"/>
    <w:rsid w:val="00EE0160"/>
    <w:rsid w:val="00EE0A2E"/>
    <w:rsid w:val="00EE336A"/>
    <w:rsid w:val="00EF163E"/>
    <w:rsid w:val="00EF23CE"/>
    <w:rsid w:val="00EF47FC"/>
    <w:rsid w:val="00EF51CE"/>
    <w:rsid w:val="00F008B3"/>
    <w:rsid w:val="00F02C08"/>
    <w:rsid w:val="00F039EA"/>
    <w:rsid w:val="00F045D9"/>
    <w:rsid w:val="00F04C29"/>
    <w:rsid w:val="00F05D59"/>
    <w:rsid w:val="00F113FE"/>
    <w:rsid w:val="00F14B5E"/>
    <w:rsid w:val="00F21E8F"/>
    <w:rsid w:val="00F24659"/>
    <w:rsid w:val="00F26661"/>
    <w:rsid w:val="00F2720A"/>
    <w:rsid w:val="00F31F62"/>
    <w:rsid w:val="00F3724D"/>
    <w:rsid w:val="00F424F6"/>
    <w:rsid w:val="00F4370A"/>
    <w:rsid w:val="00F443F3"/>
    <w:rsid w:val="00F44B4A"/>
    <w:rsid w:val="00F46CC2"/>
    <w:rsid w:val="00F51174"/>
    <w:rsid w:val="00F566F7"/>
    <w:rsid w:val="00F6053D"/>
    <w:rsid w:val="00F62CF6"/>
    <w:rsid w:val="00F633BB"/>
    <w:rsid w:val="00F72F11"/>
    <w:rsid w:val="00F74BE3"/>
    <w:rsid w:val="00F93D1B"/>
    <w:rsid w:val="00F965A6"/>
    <w:rsid w:val="00FA0192"/>
    <w:rsid w:val="00FA3898"/>
    <w:rsid w:val="00FA5DB5"/>
    <w:rsid w:val="00FA5E64"/>
    <w:rsid w:val="00FA6194"/>
    <w:rsid w:val="00FA64CE"/>
    <w:rsid w:val="00FA7115"/>
    <w:rsid w:val="00FB251D"/>
    <w:rsid w:val="00FB3F8C"/>
    <w:rsid w:val="00FB7463"/>
    <w:rsid w:val="00FB7613"/>
    <w:rsid w:val="00FB7E98"/>
    <w:rsid w:val="00FC16D9"/>
    <w:rsid w:val="00FE02E0"/>
    <w:rsid w:val="00FE2C3D"/>
    <w:rsid w:val="00FF00A6"/>
    <w:rsid w:val="00FF1CA1"/>
    <w:rsid w:val="00FF23BB"/>
    <w:rsid w:val="00FF3FA0"/>
    <w:rsid w:val="00FF7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15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ListParagraph">
    <w:name w:val="List Paragraph"/>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15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ListParagraph">
    <w:name w:val="List Paragraph"/>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subject/>
  <dc:creator>Administrator</dc:creator>
  <cp:keywords/>
  <dc:description/>
  <cp:lastModifiedBy>Administrator</cp:lastModifiedBy>
  <cp:revision>2</cp:revision>
  <cp:lastPrinted>2013-12-04T04:11:00Z</cp:lastPrinted>
  <dcterms:created xsi:type="dcterms:W3CDTF">2013-12-04T04:00:00Z</dcterms:created>
  <dcterms:modified xsi:type="dcterms:W3CDTF">2013-12-04T04:17:00Z</dcterms:modified>
</cp:coreProperties>
</file>